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E981" w14:textId="7B7EEF29" w:rsidR="003D17C0" w:rsidRPr="0035163D" w:rsidRDefault="003D17C0" w:rsidP="003D17C0">
      <w:pPr>
        <w:jc w:val="center"/>
        <w:rPr>
          <w:rFonts w:ascii="Book Antiqua" w:hAnsi="Book Antiqua"/>
          <w:sz w:val="32"/>
          <w:szCs w:val="32"/>
          <w:u w:val="single"/>
        </w:rPr>
      </w:pPr>
      <w:r w:rsidRPr="0035163D">
        <w:rPr>
          <w:rFonts w:ascii="Book Antiqua" w:hAnsi="Book Antiqua"/>
          <w:sz w:val="32"/>
          <w:szCs w:val="32"/>
          <w:u w:val="single"/>
        </w:rPr>
        <w:t>COMUNICADO DE PRENSA</w:t>
      </w:r>
    </w:p>
    <w:p w14:paraId="578C51F6" w14:textId="77777777" w:rsidR="00AF7747" w:rsidRDefault="00AF7747" w:rsidP="003D17C0">
      <w:pPr>
        <w:jc w:val="center"/>
        <w:rPr>
          <w:rFonts w:ascii="Book Antiqua" w:hAnsi="Book Antiqua"/>
          <w:sz w:val="24"/>
          <w:szCs w:val="24"/>
          <w:u w:val="single"/>
        </w:rPr>
      </w:pPr>
    </w:p>
    <w:p w14:paraId="7F0C14B8" w14:textId="389E3969" w:rsidR="003D17C0" w:rsidRPr="003840C0" w:rsidRDefault="003D17C0" w:rsidP="003D17C0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3840C0">
        <w:rPr>
          <w:rFonts w:ascii="Book Antiqua" w:hAnsi="Book Antiqua"/>
          <w:sz w:val="24"/>
          <w:szCs w:val="24"/>
          <w:u w:val="single"/>
        </w:rPr>
        <w:t>ACUERDO SOBRE INSTRUMENTOS DE OFERTA PÚBLICA</w:t>
      </w:r>
    </w:p>
    <w:p w14:paraId="24C1EED6" w14:textId="77777777" w:rsidR="00AF7747" w:rsidRPr="000E3F18" w:rsidRDefault="00AF7747" w:rsidP="00776DD3">
      <w:pPr>
        <w:tabs>
          <w:tab w:val="left" w:pos="567"/>
        </w:tabs>
        <w:jc w:val="both"/>
        <w:rPr>
          <w:rFonts w:ascii="Book Antiqua" w:hAnsi="Book Antiqua"/>
          <w:sz w:val="20"/>
        </w:rPr>
      </w:pPr>
    </w:p>
    <w:p w14:paraId="149607DA" w14:textId="10BDACD2" w:rsidR="003D17C0" w:rsidRPr="000E3F18" w:rsidRDefault="003D17C0" w:rsidP="003D17C0">
      <w:pPr>
        <w:jc w:val="both"/>
        <w:rPr>
          <w:rFonts w:ascii="Book Antiqua" w:hAnsi="Book Antiqua"/>
          <w:sz w:val="20"/>
        </w:rPr>
      </w:pPr>
      <w:r w:rsidRPr="000E3F18">
        <w:rPr>
          <w:rFonts w:ascii="Book Antiqua" w:hAnsi="Book Antiqua"/>
          <w:sz w:val="20"/>
        </w:rPr>
        <w:t xml:space="preserve">La Comisión informa que publicó en el Diario Oficial </w:t>
      </w:r>
      <w:r w:rsidR="008F4867">
        <w:rPr>
          <w:rFonts w:ascii="Book Antiqua" w:hAnsi="Book Antiqua"/>
          <w:sz w:val="20"/>
        </w:rPr>
        <w:t>de</w:t>
      </w:r>
      <w:r w:rsidR="007C08A2">
        <w:rPr>
          <w:rFonts w:ascii="Book Antiqua" w:hAnsi="Book Antiqua"/>
          <w:sz w:val="20"/>
        </w:rPr>
        <w:t xml:space="preserve">l sábado </w:t>
      </w:r>
      <w:r w:rsidR="00D6014A">
        <w:rPr>
          <w:rFonts w:ascii="Book Antiqua" w:hAnsi="Book Antiqua"/>
          <w:sz w:val="20"/>
        </w:rPr>
        <w:t>30 de noviembre</w:t>
      </w:r>
      <w:r w:rsidR="00DD79A5">
        <w:rPr>
          <w:rFonts w:ascii="Book Antiqua" w:hAnsi="Book Antiqua"/>
          <w:sz w:val="20"/>
        </w:rPr>
        <w:t xml:space="preserve"> </w:t>
      </w:r>
      <w:r w:rsidR="00E672E5">
        <w:rPr>
          <w:rFonts w:ascii="Book Antiqua" w:hAnsi="Book Antiqua"/>
          <w:sz w:val="20"/>
        </w:rPr>
        <w:t>d</w:t>
      </w:r>
      <w:r w:rsidR="00B7753D">
        <w:rPr>
          <w:rFonts w:ascii="Book Antiqua" w:hAnsi="Book Antiqua"/>
          <w:sz w:val="20"/>
        </w:rPr>
        <w:t xml:space="preserve">e </w:t>
      </w:r>
      <w:r w:rsidR="00EE1638">
        <w:rPr>
          <w:rFonts w:ascii="Book Antiqua" w:hAnsi="Book Antiqua"/>
          <w:sz w:val="20"/>
        </w:rPr>
        <w:t>2024</w:t>
      </w:r>
      <w:r w:rsidRPr="000E3F18">
        <w:rPr>
          <w:rFonts w:ascii="Book Antiqua" w:hAnsi="Book Antiqua"/>
          <w:sz w:val="20"/>
        </w:rPr>
        <w:t xml:space="preserve">, su Acuerdo Relativo a Instrumentos Financieros de Oferta Pública adoptado en la </w:t>
      </w:r>
      <w:r w:rsidR="00034A55">
        <w:rPr>
          <w:rFonts w:ascii="Book Antiqua" w:hAnsi="Book Antiqua"/>
          <w:sz w:val="20"/>
        </w:rPr>
        <w:t>50</w:t>
      </w:r>
      <w:r w:rsidR="00D6014A">
        <w:rPr>
          <w:rFonts w:ascii="Book Antiqua" w:hAnsi="Book Antiqua"/>
          <w:sz w:val="20"/>
        </w:rPr>
        <w:t>8</w:t>
      </w:r>
      <w:r w:rsidR="00C15903" w:rsidRPr="000E3F18">
        <w:rPr>
          <w:rFonts w:ascii="Book Antiqua" w:hAnsi="Book Antiqua"/>
          <w:sz w:val="20"/>
        </w:rPr>
        <w:t xml:space="preserve">ª </w:t>
      </w:r>
      <w:r w:rsidRPr="000E3F18">
        <w:rPr>
          <w:rFonts w:ascii="Book Antiqua" w:hAnsi="Book Antiqua"/>
          <w:sz w:val="20"/>
        </w:rPr>
        <w:t>reunión</w:t>
      </w:r>
      <w:r w:rsidR="008B7F7F" w:rsidRPr="000E3F18">
        <w:rPr>
          <w:rFonts w:ascii="Book Antiqua" w:hAnsi="Book Antiqua"/>
          <w:sz w:val="20"/>
        </w:rPr>
        <w:t xml:space="preserve"> ordinaria</w:t>
      </w:r>
      <w:r w:rsidRPr="000E3F18">
        <w:rPr>
          <w:rFonts w:ascii="Book Antiqua" w:hAnsi="Book Antiqua"/>
          <w:sz w:val="20"/>
        </w:rPr>
        <w:t xml:space="preserve">, celebrada el </w:t>
      </w:r>
      <w:r w:rsidR="00D6014A">
        <w:rPr>
          <w:rFonts w:ascii="Book Antiqua" w:hAnsi="Book Antiqua"/>
          <w:sz w:val="20"/>
        </w:rPr>
        <w:t>28 de noviembre</w:t>
      </w:r>
      <w:r w:rsidR="00744F11">
        <w:rPr>
          <w:rFonts w:ascii="Book Antiqua" w:hAnsi="Book Antiqua"/>
          <w:sz w:val="20"/>
        </w:rPr>
        <w:t xml:space="preserve"> </w:t>
      </w:r>
      <w:r w:rsidRPr="000E3F18">
        <w:rPr>
          <w:rFonts w:ascii="Book Antiqua" w:hAnsi="Book Antiqua"/>
          <w:sz w:val="20"/>
        </w:rPr>
        <w:t>pasado, destacándose lo siguiente:</w:t>
      </w:r>
    </w:p>
    <w:p w14:paraId="117C040F" w14:textId="77777777" w:rsidR="00752AAB" w:rsidRPr="0074712B" w:rsidRDefault="00752AAB" w:rsidP="00500449">
      <w:pPr>
        <w:rPr>
          <w:rFonts w:ascii="Book Antiqua" w:hAnsi="Book Antiqua"/>
          <w:sz w:val="20"/>
          <w:u w:val="single"/>
        </w:rPr>
      </w:pPr>
    </w:p>
    <w:p w14:paraId="4F69BE93" w14:textId="77777777" w:rsidR="00EE1638" w:rsidRDefault="00EE1638" w:rsidP="00EE1638">
      <w:pPr>
        <w:numPr>
          <w:ilvl w:val="0"/>
          <w:numId w:val="1"/>
        </w:numPr>
        <w:jc w:val="center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EMISORES NACIONALES</w:t>
      </w:r>
    </w:p>
    <w:p w14:paraId="76162183" w14:textId="77777777" w:rsidR="006559FA" w:rsidRPr="009241B8" w:rsidRDefault="006559FA" w:rsidP="00EE1638">
      <w:pPr>
        <w:spacing w:line="240" w:lineRule="atLeast"/>
        <w:jc w:val="both"/>
        <w:rPr>
          <w:rFonts w:ascii="Book Antiqua" w:hAnsi="Book Antiqua"/>
          <w:color w:val="000000"/>
          <w:sz w:val="20"/>
        </w:rPr>
      </w:pPr>
    </w:p>
    <w:p w14:paraId="5CC142FE" w14:textId="49F74EB0" w:rsidR="00B7753D" w:rsidRPr="00D00287" w:rsidRDefault="00752AAB" w:rsidP="00B7753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  <w:u w:val="single"/>
        </w:rPr>
        <w:t>APROBACIÓN DE INSTRUMENTOS</w:t>
      </w:r>
    </w:p>
    <w:p w14:paraId="4FEA10F4" w14:textId="77777777" w:rsidR="00D00287" w:rsidRDefault="00D00287" w:rsidP="00D00287">
      <w:pPr>
        <w:spacing w:line="240" w:lineRule="atLeast"/>
        <w:jc w:val="both"/>
        <w:rPr>
          <w:rFonts w:ascii="Book Antiqua" w:hAnsi="Book Antiqua"/>
          <w:color w:val="000000"/>
          <w:sz w:val="20"/>
        </w:rPr>
      </w:pPr>
    </w:p>
    <w:p w14:paraId="498D128F" w14:textId="54D2B7C1" w:rsidR="00D00287" w:rsidRDefault="00D00287" w:rsidP="00D00287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Book Antiqua" w:hAnsi="Book Antiqua" w:cs="Arial"/>
          <w:color w:val="000000"/>
          <w:sz w:val="20"/>
        </w:rPr>
      </w:pPr>
      <w:r w:rsidRPr="00D6014A">
        <w:rPr>
          <w:rFonts w:ascii="Book Antiqua" w:hAnsi="Book Antiqua" w:cs="Arial"/>
          <w:color w:val="000000"/>
          <w:sz w:val="20"/>
        </w:rPr>
        <w:t>Se aprobaron las cuotas del siguiente fondo de inversión</w:t>
      </w:r>
      <w:r w:rsidR="00D6014A" w:rsidRPr="00D6014A">
        <w:rPr>
          <w:rFonts w:ascii="Book Antiqua" w:hAnsi="Book Antiqua" w:cs="Arial"/>
          <w:color w:val="000000"/>
          <w:sz w:val="20"/>
        </w:rPr>
        <w:t xml:space="preserve">: </w:t>
      </w:r>
    </w:p>
    <w:p w14:paraId="5F5C8B7E" w14:textId="77777777" w:rsidR="00D6014A" w:rsidRPr="00D6014A" w:rsidRDefault="00D6014A" w:rsidP="00D6014A">
      <w:pPr>
        <w:ind w:left="360"/>
        <w:jc w:val="both"/>
        <w:rPr>
          <w:rFonts w:ascii="Book Antiqua" w:hAnsi="Book Antiqua" w:cs="Arial"/>
          <w:color w:val="000000"/>
          <w:sz w:val="20"/>
        </w:rPr>
      </w:pPr>
    </w:p>
    <w:p w14:paraId="440DD7B5" w14:textId="2960928A" w:rsidR="00D00287" w:rsidRPr="007C08A2" w:rsidRDefault="00D6014A" w:rsidP="00D00287">
      <w:pPr>
        <w:pStyle w:val="Prrafodelista"/>
        <w:numPr>
          <w:ilvl w:val="0"/>
          <w:numId w:val="3"/>
        </w:numPr>
        <w:jc w:val="both"/>
        <w:rPr>
          <w:rFonts w:ascii="Book Antiqua" w:hAnsi="Book Antiqua" w:cs="Arial"/>
          <w:color w:val="000000"/>
          <w:sz w:val="20"/>
        </w:rPr>
      </w:pPr>
      <w:r>
        <w:rPr>
          <w:rFonts w:ascii="Book Antiqua" w:hAnsi="Book Antiqua" w:cs="Arial"/>
          <w:color w:val="000000"/>
          <w:sz w:val="20"/>
        </w:rPr>
        <w:t>BTG Pactual Deuda Habitacional con Subsidio</w:t>
      </w:r>
      <w:r w:rsidR="00D00287" w:rsidRPr="007C08A2">
        <w:rPr>
          <w:rFonts w:ascii="Book Antiqua" w:hAnsi="Book Antiqua" w:cs="Arial"/>
          <w:color w:val="000000"/>
          <w:sz w:val="20"/>
        </w:rPr>
        <w:t xml:space="preserve"> Fondo de Inversión</w:t>
      </w:r>
    </w:p>
    <w:p w14:paraId="0D39200D" w14:textId="77777777" w:rsidR="00A52AF4" w:rsidRPr="00CF5789" w:rsidRDefault="00A52AF4" w:rsidP="001C1B3E">
      <w:pPr>
        <w:jc w:val="center"/>
        <w:rPr>
          <w:rFonts w:ascii="Book Antiqua" w:hAnsi="Book Antiqua"/>
          <w:sz w:val="20"/>
          <w:u w:val="single"/>
        </w:rPr>
      </w:pPr>
    </w:p>
    <w:p w14:paraId="4297702E" w14:textId="2340130A" w:rsidR="001C1B3E" w:rsidRDefault="001C1B3E" w:rsidP="001F279A">
      <w:pPr>
        <w:numPr>
          <w:ilvl w:val="0"/>
          <w:numId w:val="1"/>
        </w:numPr>
        <w:jc w:val="center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EMISORES EXTRANJEROS</w:t>
      </w:r>
    </w:p>
    <w:p w14:paraId="7BF054BF" w14:textId="77777777" w:rsidR="006559FA" w:rsidRDefault="006559FA" w:rsidP="00532B91">
      <w:pPr>
        <w:ind w:left="1287"/>
        <w:rPr>
          <w:rFonts w:ascii="Book Antiqua" w:hAnsi="Book Antiqua"/>
          <w:sz w:val="24"/>
          <w:szCs w:val="24"/>
          <w:u w:val="single"/>
        </w:rPr>
      </w:pPr>
    </w:p>
    <w:p w14:paraId="6BB75C67" w14:textId="2C9E3EC6" w:rsidR="00577F07" w:rsidRPr="000E3F18" w:rsidRDefault="00577F07" w:rsidP="00E62C5A">
      <w:pPr>
        <w:pStyle w:val="Prrafodelista"/>
        <w:numPr>
          <w:ilvl w:val="0"/>
          <w:numId w:val="6"/>
        </w:numPr>
        <w:spacing w:line="240" w:lineRule="atLeast"/>
        <w:jc w:val="both"/>
        <w:rPr>
          <w:rFonts w:ascii="Book Antiqua" w:hAnsi="Book Antiqua"/>
          <w:color w:val="000000"/>
          <w:sz w:val="20"/>
        </w:rPr>
      </w:pPr>
      <w:r w:rsidRPr="000E3F18">
        <w:rPr>
          <w:rFonts w:ascii="Book Antiqua" w:hAnsi="Book Antiqua"/>
          <w:color w:val="000000"/>
          <w:sz w:val="20"/>
          <w:u w:val="single"/>
        </w:rPr>
        <w:t>APROBACIÓN DE INSTRUMENTOS</w:t>
      </w:r>
      <w:r>
        <w:rPr>
          <w:rFonts w:ascii="Book Antiqua" w:hAnsi="Book Antiqua"/>
          <w:color w:val="000000"/>
          <w:sz w:val="20"/>
          <w:u w:val="single"/>
        </w:rPr>
        <w:t>:</w:t>
      </w:r>
    </w:p>
    <w:p w14:paraId="7CC3CB9A" w14:textId="77777777" w:rsidR="00DB2B27" w:rsidRDefault="00DB2B27" w:rsidP="00B31D5E">
      <w:pPr>
        <w:tabs>
          <w:tab w:val="left" w:pos="142"/>
        </w:tabs>
        <w:jc w:val="both"/>
        <w:rPr>
          <w:rFonts w:ascii="Book Antiqua" w:hAnsi="Book Antiqua"/>
          <w:color w:val="000000"/>
          <w:sz w:val="20"/>
          <w:u w:val="single"/>
        </w:rPr>
      </w:pPr>
    </w:p>
    <w:p w14:paraId="1421BEF8" w14:textId="662C0B80" w:rsidR="00BD558F" w:rsidRPr="000E3F18" w:rsidRDefault="00BD558F" w:rsidP="00F35051">
      <w:pPr>
        <w:pStyle w:val="Prrafodelista"/>
        <w:ind w:left="567"/>
        <w:jc w:val="both"/>
        <w:rPr>
          <w:rFonts w:ascii="Book Antiqua" w:hAnsi="Book Antiqua"/>
          <w:color w:val="000000"/>
          <w:sz w:val="20"/>
          <w:u w:val="single"/>
        </w:rPr>
      </w:pPr>
      <w:r w:rsidRPr="000E3F18">
        <w:rPr>
          <w:rFonts w:ascii="Book Antiqua" w:hAnsi="Book Antiqua"/>
          <w:color w:val="000000"/>
          <w:sz w:val="20"/>
          <w:u w:val="single"/>
        </w:rPr>
        <w:t>Cuotas de Fondos Mutuos</w:t>
      </w:r>
      <w:r w:rsidR="00994DA8">
        <w:rPr>
          <w:rFonts w:ascii="Book Antiqua" w:hAnsi="Book Antiqua"/>
          <w:color w:val="000000"/>
          <w:sz w:val="20"/>
          <w:u w:val="single"/>
        </w:rPr>
        <w:t>:</w:t>
      </w:r>
    </w:p>
    <w:p w14:paraId="2BCD15EF" w14:textId="77777777" w:rsidR="00AF7747" w:rsidRPr="000E3F18" w:rsidRDefault="00AF7747" w:rsidP="00B31D5E">
      <w:pPr>
        <w:pStyle w:val="Prrafodelista"/>
        <w:tabs>
          <w:tab w:val="left" w:pos="142"/>
        </w:tabs>
        <w:ind w:left="567"/>
        <w:jc w:val="both"/>
        <w:rPr>
          <w:rFonts w:ascii="Book Antiqua" w:hAnsi="Book Antiqua"/>
          <w:color w:val="000000"/>
          <w:sz w:val="20"/>
          <w:u w:val="single"/>
        </w:rPr>
      </w:pPr>
    </w:p>
    <w:p w14:paraId="5B4B3B4C" w14:textId="6E05A3B6" w:rsidR="00F2490D" w:rsidRPr="000E3F18" w:rsidRDefault="00F2490D" w:rsidP="00F2490D">
      <w:pPr>
        <w:ind w:left="567"/>
        <w:jc w:val="both"/>
        <w:rPr>
          <w:rFonts w:ascii="Book Antiqua" w:hAnsi="Book Antiqua"/>
          <w:color w:val="000000"/>
          <w:sz w:val="20"/>
        </w:rPr>
      </w:pPr>
      <w:r w:rsidRPr="000E3F18">
        <w:rPr>
          <w:rFonts w:ascii="Book Antiqua" w:hAnsi="Book Antiqua"/>
          <w:color w:val="000000"/>
          <w:sz w:val="20"/>
        </w:rPr>
        <w:t>Se aprobaron las cuotas</w:t>
      </w:r>
      <w:r w:rsidR="001F279A">
        <w:rPr>
          <w:rFonts w:ascii="Book Antiqua" w:hAnsi="Book Antiqua"/>
          <w:color w:val="000000"/>
          <w:sz w:val="20"/>
        </w:rPr>
        <w:t xml:space="preserve"> </w:t>
      </w:r>
      <w:r w:rsidR="00232DF0">
        <w:rPr>
          <w:rFonts w:ascii="Book Antiqua" w:hAnsi="Book Antiqua"/>
          <w:color w:val="000000"/>
          <w:sz w:val="20"/>
        </w:rPr>
        <w:t>de</w:t>
      </w:r>
      <w:r w:rsidR="00D6014A">
        <w:rPr>
          <w:rFonts w:ascii="Book Antiqua" w:hAnsi="Book Antiqua"/>
          <w:color w:val="000000"/>
          <w:sz w:val="20"/>
        </w:rPr>
        <w:t xml:space="preserve"> </w:t>
      </w:r>
      <w:r w:rsidR="004F081E">
        <w:rPr>
          <w:rFonts w:ascii="Book Antiqua" w:hAnsi="Book Antiqua"/>
          <w:color w:val="000000"/>
          <w:sz w:val="20"/>
        </w:rPr>
        <w:t>l</w:t>
      </w:r>
      <w:r w:rsidR="00D6014A">
        <w:rPr>
          <w:rFonts w:ascii="Book Antiqua" w:hAnsi="Book Antiqua"/>
          <w:color w:val="000000"/>
          <w:sz w:val="20"/>
        </w:rPr>
        <w:t>os</w:t>
      </w:r>
      <w:r w:rsidR="004F081E">
        <w:rPr>
          <w:rFonts w:ascii="Book Antiqua" w:hAnsi="Book Antiqua"/>
          <w:color w:val="000000"/>
          <w:sz w:val="20"/>
        </w:rPr>
        <w:t xml:space="preserve"> </w:t>
      </w:r>
      <w:r w:rsidR="00232DF0">
        <w:rPr>
          <w:rFonts w:ascii="Book Antiqua" w:hAnsi="Book Antiqua"/>
          <w:color w:val="000000"/>
          <w:sz w:val="20"/>
        </w:rPr>
        <w:t>siguiente</w:t>
      </w:r>
      <w:r w:rsidR="00D6014A">
        <w:rPr>
          <w:rFonts w:ascii="Book Antiqua" w:hAnsi="Book Antiqua"/>
          <w:color w:val="000000"/>
          <w:sz w:val="20"/>
        </w:rPr>
        <w:t>s</w:t>
      </w:r>
      <w:r w:rsidR="00232DF0">
        <w:rPr>
          <w:rFonts w:ascii="Book Antiqua" w:hAnsi="Book Antiqua"/>
          <w:color w:val="000000"/>
          <w:sz w:val="20"/>
        </w:rPr>
        <w:t xml:space="preserve"> fondo</w:t>
      </w:r>
      <w:r w:rsidR="00D6014A">
        <w:rPr>
          <w:rFonts w:ascii="Book Antiqua" w:hAnsi="Book Antiqua"/>
          <w:color w:val="000000"/>
          <w:sz w:val="20"/>
        </w:rPr>
        <w:t>s</w:t>
      </w:r>
      <w:r w:rsidR="00232DF0">
        <w:rPr>
          <w:rFonts w:ascii="Book Antiqua" w:hAnsi="Book Antiqua"/>
          <w:color w:val="000000"/>
          <w:sz w:val="20"/>
        </w:rPr>
        <w:t xml:space="preserve"> mutuo</w:t>
      </w:r>
      <w:r w:rsidR="00D6014A">
        <w:rPr>
          <w:rFonts w:ascii="Book Antiqua" w:hAnsi="Book Antiqua"/>
          <w:color w:val="000000"/>
          <w:sz w:val="20"/>
        </w:rPr>
        <w:t>s</w:t>
      </w:r>
      <w:r w:rsidR="00F94580">
        <w:rPr>
          <w:rFonts w:ascii="Book Antiqua" w:hAnsi="Book Antiqua"/>
          <w:color w:val="000000"/>
          <w:sz w:val="20"/>
        </w:rPr>
        <w:t>:</w:t>
      </w:r>
    </w:p>
    <w:p w14:paraId="702EC386" w14:textId="77777777" w:rsidR="00E2367A" w:rsidRPr="003840C0" w:rsidRDefault="00E2367A" w:rsidP="000E513D">
      <w:pPr>
        <w:pStyle w:val="Prrafodelista"/>
        <w:spacing w:line="240" w:lineRule="atLeast"/>
        <w:ind w:left="567"/>
        <w:jc w:val="both"/>
        <w:rPr>
          <w:rFonts w:ascii="Book Antiqua" w:hAnsi="Book Antiqua"/>
          <w:color w:val="000000"/>
          <w:sz w:val="18"/>
          <w:szCs w:val="18"/>
        </w:rPr>
      </w:pPr>
    </w:p>
    <w:tbl>
      <w:tblPr>
        <w:tblW w:w="8931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F124B4" w14:paraId="7C6FB009" w14:textId="77777777" w:rsidTr="009526C1">
        <w:trPr>
          <w:tblHeader/>
        </w:trPr>
        <w:tc>
          <w:tcPr>
            <w:tcW w:w="7513" w:type="dxa"/>
            <w:shd w:val="clear" w:color="auto" w:fill="BFBFBF" w:themeFill="background1" w:themeFillShade="BF"/>
          </w:tcPr>
          <w:p w14:paraId="4D0FE19E" w14:textId="77777777" w:rsidR="00F124B4" w:rsidRDefault="00F124B4" w:rsidP="00143C53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Fondo Mutuo Extranjero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54F40A3" w14:textId="77777777" w:rsidR="00F124B4" w:rsidRDefault="00F124B4" w:rsidP="00143C53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País de registro</w:t>
            </w:r>
          </w:p>
        </w:tc>
      </w:tr>
      <w:tr w:rsidR="00D6014A" w:rsidRPr="00D6014A" w14:paraId="65B4E759" w14:textId="77777777" w:rsidTr="00543198">
        <w:tc>
          <w:tcPr>
            <w:tcW w:w="7513" w:type="dxa"/>
          </w:tcPr>
          <w:p w14:paraId="342D59BC" w14:textId="6E3F0232" w:rsidR="00D6014A" w:rsidRPr="009526F3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DE565C">
              <w:rPr>
                <w:rFonts w:ascii="Arial Narrow" w:hAnsi="Arial Narrow"/>
                <w:sz w:val="20"/>
                <w:lang w:val="en-US"/>
              </w:rPr>
              <w:t>Barings Emerging Markets Umbrella Fund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DE565C">
              <w:rPr>
                <w:rFonts w:ascii="Arial Narrow" w:hAnsi="Arial Narrow"/>
                <w:sz w:val="20"/>
                <w:lang w:val="en-US"/>
              </w:rPr>
              <w:t>Barings Latin America Fund</w:t>
            </w:r>
          </w:p>
        </w:tc>
        <w:tc>
          <w:tcPr>
            <w:tcW w:w="1418" w:type="dxa"/>
            <w:vAlign w:val="bottom"/>
          </w:tcPr>
          <w:p w14:paraId="4AD843FC" w14:textId="7858030D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DE565C">
              <w:rPr>
                <w:rFonts w:ascii="Arial Narrow" w:hAnsi="Arial Narrow"/>
                <w:sz w:val="20"/>
              </w:rPr>
              <w:t>Irlanda</w:t>
            </w:r>
          </w:p>
        </w:tc>
      </w:tr>
      <w:tr w:rsidR="00D6014A" w:rsidRPr="00D6014A" w14:paraId="2D400174" w14:textId="77777777" w:rsidTr="00543198">
        <w:tc>
          <w:tcPr>
            <w:tcW w:w="7513" w:type="dxa"/>
          </w:tcPr>
          <w:p w14:paraId="7B5EE7B4" w14:textId="0B8496AA" w:rsidR="00D6014A" w:rsidRPr="00DE565C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F87ECD">
              <w:rPr>
                <w:rFonts w:ascii="Arial Narrow" w:hAnsi="Arial Narrow"/>
                <w:sz w:val="20"/>
                <w:lang w:val="en-US"/>
              </w:rPr>
              <w:t>BlackRock Funds I ICAV - BlackRock Sustainable Advantage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0F0FA6">
              <w:rPr>
                <w:rFonts w:ascii="Arial Narrow" w:hAnsi="Arial Narrow"/>
                <w:sz w:val="20"/>
                <w:lang w:val="en-US"/>
              </w:rPr>
              <w:t>World Equity Fund</w:t>
            </w:r>
          </w:p>
        </w:tc>
        <w:tc>
          <w:tcPr>
            <w:tcW w:w="1418" w:type="dxa"/>
            <w:vAlign w:val="bottom"/>
          </w:tcPr>
          <w:p w14:paraId="02EBDB12" w14:textId="6379FC36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DE565C">
              <w:rPr>
                <w:rFonts w:ascii="Arial Narrow" w:hAnsi="Arial Narrow"/>
                <w:sz w:val="20"/>
              </w:rPr>
              <w:t>Irlanda</w:t>
            </w:r>
          </w:p>
        </w:tc>
      </w:tr>
      <w:tr w:rsidR="00D6014A" w:rsidRPr="00D6014A" w14:paraId="39D95F52" w14:textId="77777777" w:rsidTr="00543198">
        <w:tc>
          <w:tcPr>
            <w:tcW w:w="7513" w:type="dxa"/>
          </w:tcPr>
          <w:p w14:paraId="5A5C96B9" w14:textId="632A9A57" w:rsidR="00D6014A" w:rsidRPr="00F87ECD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E9006D">
              <w:rPr>
                <w:rFonts w:ascii="Arial Narrow" w:hAnsi="Arial Narrow"/>
                <w:sz w:val="20"/>
                <w:lang w:val="en-US"/>
              </w:rPr>
              <w:t>Franklin Templeton Investment</w:t>
            </w:r>
            <w:r w:rsidRPr="00C12210">
              <w:rPr>
                <w:rFonts w:ascii="Arial Narrow" w:hAnsi="Arial Narrow"/>
                <w:sz w:val="20"/>
                <w:lang w:val="en-US"/>
              </w:rPr>
              <w:t xml:space="preserve"> Funds - Franklin Japan Fund</w:t>
            </w:r>
          </w:p>
        </w:tc>
        <w:tc>
          <w:tcPr>
            <w:tcW w:w="1418" w:type="dxa"/>
            <w:vAlign w:val="bottom"/>
          </w:tcPr>
          <w:p w14:paraId="2D0F2A60" w14:textId="59CD926F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E9006D">
              <w:rPr>
                <w:rFonts w:ascii="Arial Narrow" w:hAnsi="Arial Narrow"/>
                <w:sz w:val="20"/>
              </w:rPr>
              <w:t>Luxemburgo</w:t>
            </w:r>
          </w:p>
        </w:tc>
      </w:tr>
      <w:tr w:rsidR="00D6014A" w:rsidRPr="00D6014A" w14:paraId="2D680CC1" w14:textId="77777777" w:rsidTr="00543198">
        <w:tc>
          <w:tcPr>
            <w:tcW w:w="7513" w:type="dxa"/>
          </w:tcPr>
          <w:p w14:paraId="5DFFE390" w14:textId="0BBE210F" w:rsidR="00D6014A" w:rsidRPr="00E9006D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D03C24">
              <w:rPr>
                <w:rFonts w:ascii="Arial Narrow" w:hAnsi="Arial Narrow"/>
                <w:sz w:val="20"/>
                <w:lang w:val="en-US"/>
              </w:rPr>
              <w:t>Mirae Asset Global Discovery Fund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EF0035">
              <w:rPr>
                <w:rFonts w:ascii="Arial Narrow" w:hAnsi="Arial Narrow"/>
                <w:sz w:val="20"/>
                <w:lang w:val="en-US"/>
              </w:rPr>
              <w:t>Mirae Asset ESG India Sector Leader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EF0035">
              <w:rPr>
                <w:rFonts w:ascii="Arial Narrow" w:hAnsi="Arial Narrow"/>
                <w:sz w:val="20"/>
                <w:lang w:val="en-US"/>
              </w:rPr>
              <w:t>Equity Fund</w:t>
            </w:r>
          </w:p>
        </w:tc>
        <w:tc>
          <w:tcPr>
            <w:tcW w:w="1418" w:type="dxa"/>
            <w:vAlign w:val="bottom"/>
          </w:tcPr>
          <w:p w14:paraId="3CCA067F" w14:textId="3E779EF7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E9006D">
              <w:rPr>
                <w:rFonts w:ascii="Arial Narrow" w:hAnsi="Arial Narrow"/>
                <w:sz w:val="20"/>
              </w:rPr>
              <w:t>Luxemburgo</w:t>
            </w:r>
          </w:p>
        </w:tc>
      </w:tr>
    </w:tbl>
    <w:p w14:paraId="74F6CC9D" w14:textId="77777777" w:rsidR="00570C78" w:rsidRDefault="00570C78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  <w:u w:val="single"/>
          <w:lang w:val="en-US"/>
        </w:rPr>
      </w:pPr>
    </w:p>
    <w:p w14:paraId="0BF018A1" w14:textId="0DE69EE4" w:rsidR="00D83B6D" w:rsidRPr="00D83B6D" w:rsidRDefault="00D83B6D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  <w:u w:val="single"/>
        </w:rPr>
      </w:pPr>
      <w:r w:rsidRPr="00D83B6D">
        <w:rPr>
          <w:rFonts w:ascii="Book Antiqua" w:hAnsi="Book Antiqua"/>
          <w:color w:val="000000"/>
          <w:sz w:val="20"/>
          <w:u w:val="single"/>
        </w:rPr>
        <w:t>Tí</w:t>
      </w:r>
      <w:r>
        <w:rPr>
          <w:rFonts w:ascii="Book Antiqua" w:hAnsi="Book Antiqua"/>
          <w:color w:val="000000"/>
          <w:sz w:val="20"/>
          <w:u w:val="single"/>
        </w:rPr>
        <w:t>tulos Representativos de Índices Financieros:</w:t>
      </w:r>
    </w:p>
    <w:p w14:paraId="786CF0E8" w14:textId="77777777" w:rsidR="00D83B6D" w:rsidRPr="00D83B6D" w:rsidRDefault="00D83B6D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  <w:u w:val="single"/>
        </w:rPr>
      </w:pPr>
    </w:p>
    <w:p w14:paraId="1DCB64E7" w14:textId="0129E3AB" w:rsidR="00D83B6D" w:rsidRDefault="00D83B6D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Se aprobaron los siguientes títulos representativos de índices financieros:</w:t>
      </w:r>
    </w:p>
    <w:p w14:paraId="31F6DB57" w14:textId="77777777" w:rsidR="00D83B6D" w:rsidRDefault="00D83B6D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</w:rPr>
      </w:pPr>
    </w:p>
    <w:tbl>
      <w:tblPr>
        <w:tblW w:w="8931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D83B6D" w14:paraId="1A03B8DC" w14:textId="77777777" w:rsidTr="007E1D87">
        <w:trPr>
          <w:tblHeader/>
        </w:trPr>
        <w:tc>
          <w:tcPr>
            <w:tcW w:w="7513" w:type="dxa"/>
            <w:shd w:val="clear" w:color="auto" w:fill="BFBFBF" w:themeFill="background1" w:themeFillShade="BF"/>
          </w:tcPr>
          <w:p w14:paraId="66E23661" w14:textId="30F22129" w:rsidR="00D83B6D" w:rsidRDefault="00D83B6D" w:rsidP="007E1D87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Título Representativo de Índice Financiero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F4D0D4B" w14:textId="77777777" w:rsidR="00D83B6D" w:rsidRDefault="00D83B6D" w:rsidP="007E1D8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País de registro</w:t>
            </w:r>
          </w:p>
        </w:tc>
      </w:tr>
      <w:tr w:rsidR="00D6014A" w:rsidRPr="00D6014A" w14:paraId="5E8A5D2C" w14:textId="77777777" w:rsidTr="00C91B6F">
        <w:tc>
          <w:tcPr>
            <w:tcW w:w="7513" w:type="dxa"/>
          </w:tcPr>
          <w:p w14:paraId="1BD795C2" w14:textId="67DA1A1A" w:rsidR="00D6014A" w:rsidRPr="009526F3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9D40B8">
              <w:rPr>
                <w:rFonts w:ascii="Arial Narrow" w:hAnsi="Arial Narrow"/>
                <w:sz w:val="20"/>
                <w:lang w:val="en-US"/>
              </w:rPr>
              <w:t>Franklin Templeton ETF Trust - Franklin FTSE Brazil ETF</w:t>
            </w:r>
          </w:p>
        </w:tc>
        <w:tc>
          <w:tcPr>
            <w:tcW w:w="1418" w:type="dxa"/>
          </w:tcPr>
          <w:p w14:paraId="3898F20B" w14:textId="66B8E594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9D40B8">
              <w:rPr>
                <w:rFonts w:ascii="Arial Narrow" w:hAnsi="Arial Narrow"/>
                <w:sz w:val="20"/>
              </w:rPr>
              <w:t>Estados Unidos</w:t>
            </w:r>
          </w:p>
        </w:tc>
      </w:tr>
      <w:tr w:rsidR="00D6014A" w:rsidRPr="00D6014A" w14:paraId="75051252" w14:textId="77777777" w:rsidTr="00C91B6F">
        <w:tc>
          <w:tcPr>
            <w:tcW w:w="7513" w:type="dxa"/>
          </w:tcPr>
          <w:p w14:paraId="16315AE4" w14:textId="352854BA" w:rsidR="00D6014A" w:rsidRPr="00937EC9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9D40B8">
              <w:rPr>
                <w:rFonts w:ascii="Arial Narrow" w:hAnsi="Arial Narrow"/>
                <w:sz w:val="20"/>
                <w:lang w:val="en-US"/>
              </w:rPr>
              <w:t xml:space="preserve">Franklin Templeton ETF Trust - </w:t>
            </w:r>
            <w:r w:rsidRPr="007604A5">
              <w:rPr>
                <w:rFonts w:ascii="Arial Narrow" w:hAnsi="Arial Narrow"/>
                <w:sz w:val="20"/>
                <w:lang w:val="en-US"/>
              </w:rPr>
              <w:t>Franklin FTSE India ETF</w:t>
            </w:r>
          </w:p>
        </w:tc>
        <w:tc>
          <w:tcPr>
            <w:tcW w:w="1418" w:type="dxa"/>
          </w:tcPr>
          <w:p w14:paraId="7E78A2A8" w14:textId="5E4C5ED1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D65119">
              <w:rPr>
                <w:rFonts w:ascii="Arial Narrow" w:hAnsi="Arial Narrow"/>
                <w:sz w:val="20"/>
              </w:rPr>
              <w:t>Estados Unidos</w:t>
            </w:r>
          </w:p>
        </w:tc>
      </w:tr>
      <w:tr w:rsidR="00D6014A" w:rsidRPr="00D6014A" w14:paraId="6552D055" w14:textId="77777777" w:rsidTr="00C91B6F">
        <w:tc>
          <w:tcPr>
            <w:tcW w:w="7513" w:type="dxa"/>
          </w:tcPr>
          <w:p w14:paraId="69A269EF" w14:textId="350F316F" w:rsidR="00D6014A" w:rsidRPr="009D40B8" w:rsidRDefault="00D6014A" w:rsidP="00D6014A">
            <w:pPr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9D40B8">
              <w:rPr>
                <w:rFonts w:ascii="Arial Narrow" w:hAnsi="Arial Narrow"/>
                <w:sz w:val="20"/>
                <w:lang w:val="en-US"/>
              </w:rPr>
              <w:t xml:space="preserve">Franklin Templeton ETF Trust - </w:t>
            </w:r>
            <w:r w:rsidRPr="007604A5">
              <w:rPr>
                <w:rFonts w:ascii="Arial Narrow" w:hAnsi="Arial Narrow"/>
                <w:sz w:val="20"/>
                <w:lang w:val="en-US"/>
              </w:rPr>
              <w:t>Franklin U.S. Mid Cap Multifactor Index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7604A5">
              <w:rPr>
                <w:rFonts w:ascii="Arial Narrow" w:hAnsi="Arial Narrow"/>
                <w:sz w:val="20"/>
                <w:lang w:val="en-US"/>
              </w:rPr>
              <w:t>ETF</w:t>
            </w:r>
          </w:p>
        </w:tc>
        <w:tc>
          <w:tcPr>
            <w:tcW w:w="1418" w:type="dxa"/>
          </w:tcPr>
          <w:p w14:paraId="16C6D7D5" w14:textId="32DE6206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D65119">
              <w:rPr>
                <w:rFonts w:ascii="Arial Narrow" w:hAnsi="Arial Narrow"/>
                <w:sz w:val="20"/>
              </w:rPr>
              <w:t>Estados Unidos</w:t>
            </w:r>
          </w:p>
        </w:tc>
      </w:tr>
    </w:tbl>
    <w:p w14:paraId="33EEAFFC" w14:textId="77777777" w:rsidR="00D83B6D" w:rsidRPr="00D83B6D" w:rsidRDefault="00D83B6D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  <w:lang w:val="en-US"/>
        </w:rPr>
      </w:pPr>
    </w:p>
    <w:p w14:paraId="058CCE95" w14:textId="25A731CB" w:rsidR="00981CD5" w:rsidRPr="000E3F18" w:rsidRDefault="00981CD5" w:rsidP="00981CD5">
      <w:pPr>
        <w:pStyle w:val="Prrafodelista"/>
        <w:ind w:left="567"/>
        <w:jc w:val="both"/>
        <w:rPr>
          <w:rFonts w:ascii="Book Antiqua" w:hAnsi="Book Antiqua"/>
          <w:color w:val="000000"/>
          <w:sz w:val="20"/>
          <w:u w:val="single"/>
        </w:rPr>
      </w:pPr>
      <w:r>
        <w:rPr>
          <w:rFonts w:ascii="Book Antiqua" w:hAnsi="Book Antiqua"/>
          <w:color w:val="000000"/>
          <w:sz w:val="20"/>
          <w:u w:val="single"/>
        </w:rPr>
        <w:t>Gestores de Activos Alternativo</w:t>
      </w:r>
      <w:r w:rsidRPr="000E3F18">
        <w:rPr>
          <w:rFonts w:ascii="Book Antiqua" w:hAnsi="Book Antiqua"/>
          <w:color w:val="000000"/>
          <w:sz w:val="20"/>
          <w:u w:val="single"/>
        </w:rPr>
        <w:t>s</w:t>
      </w:r>
      <w:r w:rsidR="006559FA">
        <w:rPr>
          <w:rFonts w:ascii="Book Antiqua" w:hAnsi="Book Antiqua"/>
          <w:color w:val="000000"/>
          <w:sz w:val="20"/>
          <w:u w:val="single"/>
        </w:rPr>
        <w:t>:</w:t>
      </w:r>
      <w:r>
        <w:rPr>
          <w:rFonts w:ascii="Book Antiqua" w:hAnsi="Book Antiqua"/>
          <w:color w:val="000000"/>
          <w:sz w:val="20"/>
          <w:u w:val="single"/>
        </w:rPr>
        <w:t xml:space="preserve"> </w:t>
      </w:r>
    </w:p>
    <w:p w14:paraId="05DDDCC9" w14:textId="77777777" w:rsidR="00981CD5" w:rsidRPr="00D4394D" w:rsidRDefault="00981CD5" w:rsidP="00981CD5">
      <w:pPr>
        <w:spacing w:line="240" w:lineRule="atLeast"/>
        <w:jc w:val="both"/>
        <w:rPr>
          <w:rFonts w:ascii="Book Antiqua" w:hAnsi="Book Antiqua"/>
          <w:color w:val="000000"/>
          <w:sz w:val="20"/>
        </w:rPr>
      </w:pPr>
    </w:p>
    <w:p w14:paraId="2B6BB668" w14:textId="7DDF79A1" w:rsidR="00981CD5" w:rsidRDefault="00981CD5" w:rsidP="00981CD5">
      <w:pPr>
        <w:spacing w:line="240" w:lineRule="atLeast"/>
        <w:ind w:left="567"/>
        <w:jc w:val="both"/>
        <w:rPr>
          <w:rFonts w:ascii="Book Antiqua" w:hAnsi="Book Antiqua"/>
          <w:sz w:val="20"/>
          <w:szCs w:val="18"/>
        </w:rPr>
      </w:pPr>
      <w:r>
        <w:rPr>
          <w:rFonts w:ascii="Book Antiqua" w:hAnsi="Book Antiqua" w:cs="Arial"/>
          <w:color w:val="000000"/>
          <w:sz w:val="20"/>
        </w:rPr>
        <w:t>Se a</w:t>
      </w:r>
      <w:r w:rsidRPr="00C90A29">
        <w:rPr>
          <w:rFonts w:ascii="Book Antiqua" w:hAnsi="Book Antiqua" w:cs="Arial"/>
          <w:color w:val="000000"/>
          <w:sz w:val="20"/>
        </w:rPr>
        <w:t>probar</w:t>
      </w:r>
      <w:r>
        <w:rPr>
          <w:rFonts w:ascii="Book Antiqua" w:hAnsi="Book Antiqua" w:cs="Arial"/>
          <w:color w:val="000000"/>
          <w:sz w:val="20"/>
        </w:rPr>
        <w:t>on</w:t>
      </w:r>
      <w:r w:rsidRPr="00C90A29">
        <w:rPr>
          <w:rFonts w:ascii="Book Antiqua" w:hAnsi="Book Antiqua" w:cs="Arial"/>
          <w:color w:val="000000"/>
          <w:sz w:val="20"/>
        </w:rPr>
        <w:t xml:space="preserve"> los </w:t>
      </w:r>
      <w:r w:rsidRPr="00C90A29">
        <w:rPr>
          <w:rFonts w:ascii="Book Antiqua" w:hAnsi="Book Antiqua"/>
          <w:sz w:val="20"/>
          <w:szCs w:val="18"/>
        </w:rPr>
        <w:t xml:space="preserve">vehículos de inversión y las operaciones de coinversión, en </w:t>
      </w:r>
      <w:r w:rsidR="00DF71FF">
        <w:rPr>
          <w:rFonts w:ascii="Book Antiqua" w:hAnsi="Book Antiqua"/>
          <w:sz w:val="20"/>
          <w:szCs w:val="18"/>
        </w:rPr>
        <w:t>los</w:t>
      </w:r>
      <w:r w:rsidRPr="00C90A29">
        <w:rPr>
          <w:rFonts w:ascii="Book Antiqua" w:hAnsi="Book Antiqua"/>
          <w:sz w:val="20"/>
          <w:szCs w:val="18"/>
        </w:rPr>
        <w:t xml:space="preserve"> activo</w:t>
      </w:r>
      <w:r w:rsidR="00DF71FF">
        <w:rPr>
          <w:rFonts w:ascii="Book Antiqua" w:hAnsi="Book Antiqua"/>
          <w:sz w:val="20"/>
          <w:szCs w:val="18"/>
        </w:rPr>
        <w:t>s</w:t>
      </w:r>
      <w:r w:rsidRPr="00C90A29">
        <w:rPr>
          <w:rFonts w:ascii="Book Antiqua" w:hAnsi="Book Antiqua"/>
          <w:sz w:val="20"/>
          <w:szCs w:val="18"/>
        </w:rPr>
        <w:t xml:space="preserve"> alternativo</w:t>
      </w:r>
      <w:r w:rsidR="00DF71FF">
        <w:rPr>
          <w:rFonts w:ascii="Book Antiqua" w:hAnsi="Book Antiqua"/>
          <w:sz w:val="20"/>
          <w:szCs w:val="18"/>
        </w:rPr>
        <w:t>s</w:t>
      </w:r>
      <w:r w:rsidRPr="00C90A29">
        <w:rPr>
          <w:rFonts w:ascii="Book Antiqua" w:hAnsi="Book Antiqua"/>
          <w:sz w:val="20"/>
          <w:szCs w:val="18"/>
        </w:rPr>
        <w:t xml:space="preserve"> específico</w:t>
      </w:r>
      <w:r w:rsidR="00DF71FF">
        <w:rPr>
          <w:rFonts w:ascii="Book Antiqua" w:hAnsi="Book Antiqua"/>
          <w:sz w:val="20"/>
          <w:szCs w:val="18"/>
        </w:rPr>
        <w:t>s</w:t>
      </w:r>
      <w:r w:rsidRPr="00C90A29">
        <w:rPr>
          <w:rFonts w:ascii="Book Antiqua" w:hAnsi="Book Antiqua"/>
          <w:sz w:val="20"/>
          <w:szCs w:val="18"/>
        </w:rPr>
        <w:t xml:space="preserve"> indicado</w:t>
      </w:r>
      <w:r w:rsidR="00DF71FF">
        <w:rPr>
          <w:rFonts w:ascii="Book Antiqua" w:hAnsi="Book Antiqua"/>
          <w:sz w:val="20"/>
          <w:szCs w:val="18"/>
        </w:rPr>
        <w:t>s</w:t>
      </w:r>
      <w:r w:rsidRPr="00C90A29">
        <w:rPr>
          <w:rFonts w:ascii="Book Antiqua" w:hAnsi="Book Antiqua"/>
          <w:sz w:val="20"/>
          <w:szCs w:val="18"/>
        </w:rPr>
        <w:t>, administrado</w:t>
      </w:r>
      <w:r>
        <w:rPr>
          <w:rFonts w:ascii="Book Antiqua" w:hAnsi="Book Antiqua"/>
          <w:sz w:val="20"/>
          <w:szCs w:val="18"/>
        </w:rPr>
        <w:t>s</w:t>
      </w:r>
      <w:r w:rsidRPr="00C90A29">
        <w:rPr>
          <w:rFonts w:ascii="Book Antiqua" w:hAnsi="Book Antiqua"/>
          <w:sz w:val="20"/>
          <w:szCs w:val="18"/>
        </w:rPr>
        <w:t xml:space="preserve"> por </w:t>
      </w:r>
      <w:r w:rsidR="000A58D0">
        <w:rPr>
          <w:rFonts w:ascii="Book Antiqua" w:hAnsi="Book Antiqua"/>
          <w:sz w:val="20"/>
          <w:szCs w:val="18"/>
        </w:rPr>
        <w:t>los</w:t>
      </w:r>
      <w:r>
        <w:rPr>
          <w:rFonts w:ascii="Book Antiqua" w:hAnsi="Book Antiqua"/>
          <w:sz w:val="20"/>
          <w:szCs w:val="18"/>
        </w:rPr>
        <w:t xml:space="preserve"> siguiente</w:t>
      </w:r>
      <w:r w:rsidR="000A58D0">
        <w:rPr>
          <w:rFonts w:ascii="Book Antiqua" w:hAnsi="Book Antiqua"/>
          <w:sz w:val="20"/>
          <w:szCs w:val="18"/>
        </w:rPr>
        <w:t>s</w:t>
      </w:r>
      <w:r>
        <w:rPr>
          <w:rFonts w:ascii="Book Antiqua" w:hAnsi="Book Antiqua"/>
          <w:sz w:val="20"/>
          <w:szCs w:val="18"/>
        </w:rPr>
        <w:t xml:space="preserve"> gestor</w:t>
      </w:r>
      <w:r w:rsidR="000A58D0">
        <w:rPr>
          <w:rFonts w:ascii="Book Antiqua" w:hAnsi="Book Antiqua"/>
          <w:sz w:val="20"/>
          <w:szCs w:val="18"/>
        </w:rPr>
        <w:t>es</w:t>
      </w:r>
      <w:r>
        <w:rPr>
          <w:rFonts w:ascii="Book Antiqua" w:hAnsi="Book Antiqua"/>
          <w:sz w:val="20"/>
          <w:szCs w:val="18"/>
        </w:rPr>
        <w:t>:</w:t>
      </w:r>
    </w:p>
    <w:p w14:paraId="5E416DC6" w14:textId="77777777" w:rsidR="00981CD5" w:rsidRDefault="00981CD5" w:rsidP="00981CD5">
      <w:pPr>
        <w:spacing w:line="240" w:lineRule="atLeast"/>
        <w:ind w:left="567"/>
        <w:jc w:val="both"/>
        <w:rPr>
          <w:rFonts w:ascii="Book Antiqua" w:hAnsi="Book Antiqua"/>
          <w:sz w:val="20"/>
          <w:szCs w:val="18"/>
        </w:rPr>
      </w:pPr>
    </w:p>
    <w:tbl>
      <w:tblPr>
        <w:tblW w:w="878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981CD5" w:rsidRPr="00066EF1" w14:paraId="18751188" w14:textId="77777777" w:rsidTr="003467EB">
        <w:trPr>
          <w:tblHeader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0F1D3566" w14:textId="77777777" w:rsidR="00981CD5" w:rsidRPr="00066EF1" w:rsidRDefault="00981CD5" w:rsidP="003467EB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066EF1">
              <w:rPr>
                <w:rFonts w:ascii="Arial Narrow" w:hAnsi="Arial Narrow"/>
                <w:b/>
                <w:sz w:val="20"/>
              </w:rPr>
              <w:t>Gestor de activos alternativos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E96562E" w14:textId="77777777" w:rsidR="00981CD5" w:rsidRPr="00066EF1" w:rsidRDefault="00981CD5" w:rsidP="003467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66EF1">
              <w:rPr>
                <w:rFonts w:ascii="Arial Narrow" w:hAnsi="Arial Narrow"/>
                <w:b/>
                <w:sz w:val="20"/>
              </w:rPr>
              <w:t>Activos alternativos específicos</w:t>
            </w:r>
          </w:p>
        </w:tc>
      </w:tr>
      <w:tr w:rsidR="00D6014A" w:rsidRPr="00066EF1" w14:paraId="03B97506" w14:textId="77777777" w:rsidTr="003467E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5AC2" w14:textId="37273EE2" w:rsidR="00D6014A" w:rsidRPr="00066EF1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98351F">
              <w:rPr>
                <w:rFonts w:ascii="Arial Narrow" w:hAnsi="Arial Narrow"/>
                <w:sz w:val="20"/>
                <w:lang w:val="en-US"/>
              </w:rPr>
              <w:t>Antares Capital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A1D7" w14:textId="0F43323D" w:rsidR="00D6014A" w:rsidRPr="00224737" w:rsidRDefault="00D6014A" w:rsidP="00D6014A">
            <w:pPr>
              <w:jc w:val="center"/>
              <w:rPr>
                <w:rFonts w:ascii="Arial Narrow" w:hAnsi="Arial Narrow"/>
                <w:sz w:val="20"/>
              </w:rPr>
            </w:pPr>
            <w:r w:rsidRPr="00B655FF">
              <w:rPr>
                <w:rFonts w:ascii="Arial Narrow" w:hAnsi="Arial Narrow"/>
                <w:sz w:val="20"/>
                <w:lang w:val="en-US"/>
              </w:rPr>
              <w:t>Deuda Privada</w:t>
            </w:r>
          </w:p>
        </w:tc>
      </w:tr>
      <w:tr w:rsidR="00D6014A" w:rsidRPr="00066EF1" w14:paraId="20FCA712" w14:textId="77777777" w:rsidTr="003467E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E8EC" w14:textId="77A42822" w:rsidR="00D6014A" w:rsidRPr="007C0C24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660789">
              <w:rPr>
                <w:rFonts w:ascii="Arial Narrow" w:hAnsi="Arial Narrow"/>
                <w:sz w:val="20"/>
                <w:lang w:val="en-US"/>
              </w:rPr>
              <w:t>Bain Capital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7935" w14:textId="1FEB01B7" w:rsidR="00D6014A" w:rsidRPr="00224737" w:rsidRDefault="00D6014A" w:rsidP="00D6014A">
            <w:pPr>
              <w:jc w:val="center"/>
              <w:rPr>
                <w:rFonts w:ascii="Arial Narrow" w:hAnsi="Arial Narrow"/>
                <w:sz w:val="20"/>
              </w:rPr>
            </w:pPr>
            <w:r w:rsidRPr="00660789">
              <w:rPr>
                <w:rFonts w:ascii="Arial Narrow" w:hAnsi="Arial Narrow"/>
                <w:sz w:val="20"/>
                <w:lang w:val="en-US"/>
              </w:rPr>
              <w:t>Capital Privado</w:t>
            </w:r>
          </w:p>
        </w:tc>
      </w:tr>
      <w:tr w:rsidR="00D6014A" w:rsidRPr="00066EF1" w14:paraId="2E08F570" w14:textId="77777777" w:rsidTr="003467E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6E40" w14:textId="28BC9F68" w:rsidR="00D6014A" w:rsidRPr="00660789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0614D6">
              <w:rPr>
                <w:rFonts w:ascii="Arial Narrow" w:hAnsi="Arial Narrow"/>
                <w:sz w:val="20"/>
                <w:lang w:val="en-US"/>
              </w:rPr>
              <w:t>Intermediate Capital Group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50D7" w14:textId="15AD7BC3" w:rsidR="00D6014A" w:rsidRPr="00224737" w:rsidRDefault="00D6014A" w:rsidP="00D6014A">
            <w:pPr>
              <w:jc w:val="center"/>
              <w:rPr>
                <w:rFonts w:ascii="Arial Narrow" w:hAnsi="Arial Narrow"/>
                <w:sz w:val="20"/>
              </w:rPr>
            </w:pPr>
            <w:r w:rsidRPr="000614D6">
              <w:rPr>
                <w:rFonts w:ascii="Arial Narrow" w:hAnsi="Arial Narrow"/>
                <w:sz w:val="20"/>
                <w:lang w:val="en-US"/>
              </w:rPr>
              <w:t>Capital Privado</w:t>
            </w:r>
          </w:p>
        </w:tc>
      </w:tr>
      <w:tr w:rsidR="00D6014A" w:rsidRPr="00066EF1" w14:paraId="7AE01D21" w14:textId="77777777" w:rsidTr="003467E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AA15" w14:textId="02CA67F0" w:rsidR="00D6014A" w:rsidRPr="000614D6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0614D6">
              <w:rPr>
                <w:rFonts w:ascii="Arial Narrow" w:hAnsi="Arial Narrow"/>
                <w:sz w:val="20"/>
                <w:lang w:val="en-US"/>
              </w:rPr>
              <w:t>K1 Investment Management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DB9E" w14:textId="3B7196BF" w:rsidR="00D6014A" w:rsidRPr="00224737" w:rsidRDefault="00D6014A" w:rsidP="00D6014A">
            <w:pPr>
              <w:jc w:val="center"/>
              <w:rPr>
                <w:rFonts w:ascii="Arial Narrow" w:hAnsi="Arial Narrow"/>
                <w:sz w:val="20"/>
              </w:rPr>
            </w:pPr>
            <w:r w:rsidRPr="000614D6">
              <w:rPr>
                <w:rFonts w:ascii="Arial Narrow" w:hAnsi="Arial Narrow"/>
                <w:sz w:val="20"/>
                <w:lang w:val="en-US"/>
              </w:rPr>
              <w:t>Capital Privado</w:t>
            </w:r>
          </w:p>
        </w:tc>
      </w:tr>
      <w:tr w:rsidR="00D6014A" w:rsidRPr="00066EF1" w14:paraId="6E9F7DA8" w14:textId="77777777" w:rsidTr="003467E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523A" w14:textId="77A48C44" w:rsidR="00D6014A" w:rsidRPr="000614D6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4B03DD">
              <w:rPr>
                <w:rFonts w:ascii="Arial Narrow" w:hAnsi="Arial Narrow"/>
                <w:sz w:val="20"/>
                <w:lang w:val="en-US"/>
              </w:rPr>
              <w:t>Oakley Capital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7B92" w14:textId="0FB0EBFD" w:rsidR="00D6014A" w:rsidRPr="00224737" w:rsidRDefault="00D6014A" w:rsidP="00D6014A">
            <w:pPr>
              <w:jc w:val="center"/>
              <w:rPr>
                <w:rFonts w:ascii="Arial Narrow" w:hAnsi="Arial Narrow"/>
                <w:sz w:val="20"/>
              </w:rPr>
            </w:pPr>
            <w:r w:rsidRPr="000614D6">
              <w:rPr>
                <w:rFonts w:ascii="Arial Narrow" w:hAnsi="Arial Narrow"/>
                <w:sz w:val="20"/>
                <w:lang w:val="en-US"/>
              </w:rPr>
              <w:t>Capital Privado</w:t>
            </w:r>
          </w:p>
        </w:tc>
      </w:tr>
    </w:tbl>
    <w:p w14:paraId="3F5D0282" w14:textId="77777777" w:rsidR="00E62C5A" w:rsidRPr="001E5725" w:rsidRDefault="00E62C5A" w:rsidP="00E62C5A">
      <w:pPr>
        <w:pStyle w:val="Prrafodelista"/>
        <w:numPr>
          <w:ilvl w:val="0"/>
          <w:numId w:val="6"/>
        </w:numPr>
        <w:spacing w:line="240" w:lineRule="atLeast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  <w:u w:val="single"/>
        </w:rPr>
        <w:lastRenderedPageBreak/>
        <w:t>DESAPROBACIÓN DE INSTRUMENTOS:</w:t>
      </w:r>
    </w:p>
    <w:p w14:paraId="35775DFA" w14:textId="77777777" w:rsidR="00E62C5A" w:rsidRPr="00F13790" w:rsidRDefault="00E62C5A" w:rsidP="001E5725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p w14:paraId="436BC05E" w14:textId="4FC13BFA" w:rsidR="008A3FA8" w:rsidRDefault="00E62C5A" w:rsidP="008A3FA8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  <w:u w:val="single"/>
        </w:rPr>
      </w:pPr>
      <w:r>
        <w:rPr>
          <w:rFonts w:ascii="Book Antiqua" w:hAnsi="Book Antiqua"/>
          <w:color w:val="000000"/>
          <w:sz w:val="20"/>
          <w:u w:val="single"/>
        </w:rPr>
        <w:t>C</w:t>
      </w:r>
      <w:r w:rsidR="005B1EF0">
        <w:rPr>
          <w:rFonts w:ascii="Book Antiqua" w:hAnsi="Book Antiqua"/>
          <w:color w:val="000000"/>
          <w:sz w:val="20"/>
          <w:u w:val="single"/>
        </w:rPr>
        <w:t>uotas de Fondos Mutuos</w:t>
      </w:r>
      <w:r w:rsidR="006A0786">
        <w:rPr>
          <w:rFonts w:ascii="Book Antiqua" w:hAnsi="Book Antiqua"/>
          <w:color w:val="000000"/>
          <w:sz w:val="20"/>
          <w:u w:val="single"/>
        </w:rPr>
        <w:t xml:space="preserve"> y Títulos Representativos de Índices Financieros</w:t>
      </w:r>
      <w:r w:rsidR="002C5D3D">
        <w:rPr>
          <w:rFonts w:ascii="Book Antiqua" w:hAnsi="Book Antiqua"/>
          <w:color w:val="000000"/>
          <w:sz w:val="20"/>
          <w:u w:val="single"/>
        </w:rPr>
        <w:t xml:space="preserve"> </w:t>
      </w:r>
    </w:p>
    <w:p w14:paraId="7A42C938" w14:textId="6ED153D1" w:rsidR="00BD14F0" w:rsidRPr="005229CB" w:rsidRDefault="00BD14F0" w:rsidP="008D599D">
      <w:pPr>
        <w:spacing w:line="240" w:lineRule="atLeast"/>
        <w:jc w:val="both"/>
        <w:rPr>
          <w:rFonts w:ascii="Book Antiqua" w:hAnsi="Book Antiqua"/>
          <w:color w:val="000000"/>
          <w:sz w:val="20"/>
        </w:rPr>
      </w:pPr>
    </w:p>
    <w:p w14:paraId="1F751E2C" w14:textId="361A2A43" w:rsidR="00D6014A" w:rsidRDefault="00D6014A" w:rsidP="00B34E35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Se desaprobaron las cuotas de los siguientes fondos mutuos, en consideración a la solicitud de su administrador:</w:t>
      </w:r>
    </w:p>
    <w:p w14:paraId="76822A25" w14:textId="77777777" w:rsidR="00D6014A" w:rsidRDefault="00D6014A" w:rsidP="00B34E35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tbl>
      <w:tblPr>
        <w:tblW w:w="878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D6014A" w14:paraId="2F5DAFBB" w14:textId="77777777" w:rsidTr="00651A05">
        <w:trPr>
          <w:tblHeader/>
        </w:trPr>
        <w:tc>
          <w:tcPr>
            <w:tcW w:w="7371" w:type="dxa"/>
            <w:shd w:val="clear" w:color="auto" w:fill="BFBFBF" w:themeFill="background1" w:themeFillShade="BF"/>
          </w:tcPr>
          <w:p w14:paraId="2A313474" w14:textId="77777777" w:rsidR="00D6014A" w:rsidRDefault="00D6014A" w:rsidP="00651A05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Fondo Mutuo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CB60EAC" w14:textId="77777777" w:rsidR="00D6014A" w:rsidRDefault="00D6014A" w:rsidP="00651A0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País de registro</w:t>
            </w:r>
          </w:p>
        </w:tc>
      </w:tr>
      <w:tr w:rsidR="00641A3F" w:rsidRPr="00D6014A" w14:paraId="01A01162" w14:textId="77777777" w:rsidTr="00651A05">
        <w:tc>
          <w:tcPr>
            <w:tcW w:w="7371" w:type="dxa"/>
          </w:tcPr>
          <w:p w14:paraId="382B6B35" w14:textId="053FE17E" w:rsidR="00641A3F" w:rsidRPr="00636EF9" w:rsidRDefault="00641A3F" w:rsidP="00641A3F">
            <w:pPr>
              <w:tabs>
                <w:tab w:val="left" w:pos="1245"/>
              </w:tabs>
              <w:rPr>
                <w:rFonts w:ascii="Arial Narrow" w:hAnsi="Arial Narrow"/>
                <w:sz w:val="20"/>
                <w:lang w:val="en-US"/>
              </w:rPr>
            </w:pPr>
            <w:r w:rsidRPr="00A94923">
              <w:rPr>
                <w:rFonts w:ascii="Arial Narrow" w:hAnsi="Arial Narrow"/>
                <w:sz w:val="20"/>
                <w:lang w:val="en-US"/>
              </w:rPr>
              <w:t>Baillie Gifford UK &amp; Balanced Funds ICVC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7E05DE">
              <w:rPr>
                <w:rFonts w:ascii="Arial Narrow" w:hAnsi="Arial Narrow"/>
                <w:sz w:val="20"/>
                <w:lang w:val="en-US"/>
              </w:rPr>
              <w:t>Baillie Gifford Global Alpha Growth Fund</w:t>
            </w:r>
          </w:p>
        </w:tc>
        <w:tc>
          <w:tcPr>
            <w:tcW w:w="1418" w:type="dxa"/>
          </w:tcPr>
          <w:p w14:paraId="74BC94A9" w14:textId="4B71A742" w:rsidR="00641A3F" w:rsidRPr="00D32481" w:rsidRDefault="00641A3F" w:rsidP="00641A3F">
            <w:pPr>
              <w:jc w:val="center"/>
              <w:rPr>
                <w:lang w:val="en-US"/>
              </w:rPr>
            </w:pPr>
            <w:r w:rsidRPr="007E05DE">
              <w:rPr>
                <w:rFonts w:ascii="Arial Narrow" w:hAnsi="Arial Narrow"/>
                <w:sz w:val="20"/>
              </w:rPr>
              <w:t>Reino Unido</w:t>
            </w:r>
          </w:p>
        </w:tc>
      </w:tr>
      <w:tr w:rsidR="00641A3F" w:rsidRPr="00D6014A" w14:paraId="2E7C0D81" w14:textId="77777777" w:rsidTr="00651A05">
        <w:tc>
          <w:tcPr>
            <w:tcW w:w="7371" w:type="dxa"/>
          </w:tcPr>
          <w:p w14:paraId="2F6EE4A2" w14:textId="681EECB8" w:rsidR="00641A3F" w:rsidRPr="00A94923" w:rsidRDefault="00641A3F" w:rsidP="00641A3F">
            <w:pPr>
              <w:tabs>
                <w:tab w:val="left" w:pos="1245"/>
              </w:tabs>
              <w:rPr>
                <w:rFonts w:ascii="Arial Narrow" w:hAnsi="Arial Narrow"/>
                <w:sz w:val="20"/>
                <w:lang w:val="en-US"/>
              </w:rPr>
            </w:pPr>
            <w:r w:rsidRPr="00185C4D">
              <w:rPr>
                <w:rFonts w:ascii="Arial Narrow" w:hAnsi="Arial Narrow"/>
                <w:sz w:val="20"/>
                <w:lang w:val="en-US"/>
              </w:rPr>
              <w:t>Franklin Templeton Investment Funds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934307">
              <w:rPr>
                <w:rFonts w:ascii="Arial Narrow" w:hAnsi="Arial Narrow"/>
                <w:sz w:val="20"/>
                <w:lang w:val="de-DE"/>
              </w:rPr>
              <w:t>Franklin K2 Alternative Strategies Fund</w:t>
            </w:r>
          </w:p>
        </w:tc>
        <w:tc>
          <w:tcPr>
            <w:tcW w:w="1418" w:type="dxa"/>
          </w:tcPr>
          <w:p w14:paraId="4C45D7FE" w14:textId="622A7A6C" w:rsidR="00641A3F" w:rsidRPr="00D32481" w:rsidRDefault="00641A3F" w:rsidP="00641A3F">
            <w:pPr>
              <w:jc w:val="center"/>
              <w:rPr>
                <w:lang w:val="en-US"/>
              </w:rPr>
            </w:pPr>
            <w:r w:rsidRPr="00CF0F66">
              <w:rPr>
                <w:rFonts w:ascii="Arial Narrow" w:hAnsi="Arial Narrow"/>
                <w:sz w:val="20"/>
              </w:rPr>
              <w:t>Luxemburgo</w:t>
            </w:r>
          </w:p>
        </w:tc>
      </w:tr>
    </w:tbl>
    <w:p w14:paraId="26DC905A" w14:textId="77777777" w:rsidR="00D6014A" w:rsidRPr="00641A3F" w:rsidRDefault="00D6014A" w:rsidP="00B34E35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  <w:lang w:val="en-US"/>
        </w:rPr>
      </w:pPr>
    </w:p>
    <w:p w14:paraId="69BD9455" w14:textId="49CBB49C" w:rsidR="00B34E35" w:rsidRPr="006559FA" w:rsidRDefault="00D6014A" w:rsidP="00B34E35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 xml:space="preserve">Asimismo, </w:t>
      </w:r>
      <w:r w:rsidR="005229CB" w:rsidRPr="006559FA">
        <w:rPr>
          <w:rFonts w:ascii="Book Antiqua" w:hAnsi="Book Antiqua"/>
          <w:color w:val="000000"/>
          <w:sz w:val="20"/>
        </w:rPr>
        <w:t xml:space="preserve">desaprobaron las cuotas </w:t>
      </w:r>
      <w:r w:rsidR="006559FA" w:rsidRPr="006559FA">
        <w:rPr>
          <w:rFonts w:ascii="Book Antiqua" w:hAnsi="Book Antiqua" w:cs="Arial"/>
          <w:color w:val="000000"/>
          <w:sz w:val="20"/>
        </w:rPr>
        <w:t>de los siguientes fondos mutuos</w:t>
      </w:r>
      <w:r>
        <w:rPr>
          <w:rFonts w:ascii="Book Antiqua" w:hAnsi="Book Antiqua" w:cs="Arial"/>
          <w:color w:val="000000"/>
          <w:sz w:val="20"/>
        </w:rPr>
        <w:t xml:space="preserve"> y títulos representativos de índices financieros, debido a que no cuentan con activos por un monto igual o superior a los US$ 100 millones:</w:t>
      </w:r>
    </w:p>
    <w:p w14:paraId="4235EBE4" w14:textId="77777777" w:rsidR="005229CB" w:rsidRDefault="005229CB" w:rsidP="005229CB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tbl>
      <w:tblPr>
        <w:tblW w:w="878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5229CB" w14:paraId="7EDD2D46" w14:textId="77777777" w:rsidTr="00C67DDB">
        <w:trPr>
          <w:tblHeader/>
        </w:trPr>
        <w:tc>
          <w:tcPr>
            <w:tcW w:w="7371" w:type="dxa"/>
            <w:shd w:val="clear" w:color="auto" w:fill="BFBFBF" w:themeFill="background1" w:themeFillShade="BF"/>
          </w:tcPr>
          <w:p w14:paraId="2313141C" w14:textId="79D7F362" w:rsidR="005229CB" w:rsidRDefault="005229CB" w:rsidP="00C67DDB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Fondo Mutuo </w:t>
            </w:r>
            <w:r w:rsidR="00D6014A">
              <w:rPr>
                <w:rFonts w:ascii="Arial Narrow" w:hAnsi="Arial Narrow"/>
                <w:b/>
                <w:sz w:val="20"/>
              </w:rPr>
              <w:t>/ Título Representativo de Indice Financiero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F72F45" w14:textId="77777777" w:rsidR="005229CB" w:rsidRDefault="005229CB" w:rsidP="00C67DD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País de registro</w:t>
            </w:r>
          </w:p>
        </w:tc>
      </w:tr>
      <w:tr w:rsidR="00D6014A" w:rsidRPr="00D6014A" w14:paraId="21BE31E6" w14:textId="77777777" w:rsidTr="003E6B4C">
        <w:tc>
          <w:tcPr>
            <w:tcW w:w="7371" w:type="dxa"/>
          </w:tcPr>
          <w:p w14:paraId="061ED403" w14:textId="591575EE" w:rsidR="00D6014A" w:rsidRPr="00636EF9" w:rsidRDefault="00D6014A" w:rsidP="00D6014A">
            <w:pPr>
              <w:tabs>
                <w:tab w:val="left" w:pos="1245"/>
              </w:tabs>
              <w:rPr>
                <w:rFonts w:ascii="Arial Narrow" w:hAnsi="Arial Narrow"/>
                <w:sz w:val="20"/>
                <w:lang w:val="en-US"/>
              </w:rPr>
            </w:pPr>
            <w:r w:rsidRPr="00A0290F">
              <w:rPr>
                <w:rFonts w:ascii="Arial Narrow" w:hAnsi="Arial Narrow"/>
                <w:sz w:val="20"/>
                <w:lang w:val="en-US"/>
              </w:rPr>
              <w:t>Allianz Global Investors Fund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A0290F">
              <w:rPr>
                <w:rFonts w:ascii="Arial Narrow" w:hAnsi="Arial Narrow"/>
                <w:sz w:val="20"/>
                <w:lang w:val="en-US"/>
              </w:rPr>
              <w:t>Allianz Strategic Bond</w:t>
            </w:r>
          </w:p>
        </w:tc>
        <w:tc>
          <w:tcPr>
            <w:tcW w:w="1418" w:type="dxa"/>
          </w:tcPr>
          <w:p w14:paraId="67B83B0C" w14:textId="1B4F72B9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776DAE">
              <w:rPr>
                <w:rFonts w:ascii="Arial Narrow" w:hAnsi="Arial Narrow"/>
                <w:sz w:val="20"/>
              </w:rPr>
              <w:t>Luxemburgo</w:t>
            </w:r>
          </w:p>
        </w:tc>
      </w:tr>
      <w:tr w:rsidR="00D6014A" w:rsidRPr="00D6014A" w14:paraId="3F5C3378" w14:textId="77777777" w:rsidTr="003E6B4C">
        <w:tc>
          <w:tcPr>
            <w:tcW w:w="7371" w:type="dxa"/>
          </w:tcPr>
          <w:p w14:paraId="717918B2" w14:textId="275A2419" w:rsidR="00D6014A" w:rsidRPr="002C2724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711D06">
              <w:rPr>
                <w:rFonts w:ascii="Arial Narrow" w:hAnsi="Arial Narrow"/>
                <w:sz w:val="20"/>
                <w:lang w:val="en-US"/>
              </w:rPr>
              <w:t>Columbia Threadneedle (Lux) I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711D06">
              <w:rPr>
                <w:rFonts w:ascii="Arial Narrow" w:hAnsi="Arial Narrow"/>
                <w:sz w:val="20"/>
                <w:lang w:val="en-US"/>
              </w:rPr>
              <w:t>CT (Lux) US High Yield Bond</w:t>
            </w:r>
          </w:p>
        </w:tc>
        <w:tc>
          <w:tcPr>
            <w:tcW w:w="1418" w:type="dxa"/>
          </w:tcPr>
          <w:p w14:paraId="4DB54D1D" w14:textId="51F0F255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776DAE">
              <w:rPr>
                <w:rFonts w:ascii="Arial Narrow" w:hAnsi="Arial Narrow"/>
                <w:sz w:val="20"/>
              </w:rPr>
              <w:t>Luxemburgo</w:t>
            </w:r>
          </w:p>
        </w:tc>
      </w:tr>
      <w:tr w:rsidR="00D6014A" w:rsidRPr="00D6014A" w14:paraId="4B1AD3D6" w14:textId="77777777" w:rsidTr="003E6B4C">
        <w:tc>
          <w:tcPr>
            <w:tcW w:w="7371" w:type="dxa"/>
          </w:tcPr>
          <w:p w14:paraId="350F4171" w14:textId="5F3D9C3F" w:rsidR="00D6014A" w:rsidRPr="00711D06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A251C9">
              <w:rPr>
                <w:rFonts w:ascii="Arial Narrow" w:hAnsi="Arial Narrow"/>
                <w:sz w:val="20"/>
                <w:lang w:val="en-US"/>
              </w:rPr>
              <w:t>Columbia Threadneedle Specialist Funds (UK) ICVC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A251C9">
              <w:rPr>
                <w:rFonts w:ascii="Arial Narrow" w:hAnsi="Arial Narrow"/>
                <w:sz w:val="20"/>
                <w:lang w:val="en-US"/>
              </w:rPr>
              <w:t>CT Global Emerging Markets Equity Fund</w:t>
            </w:r>
          </w:p>
        </w:tc>
        <w:tc>
          <w:tcPr>
            <w:tcW w:w="1418" w:type="dxa"/>
          </w:tcPr>
          <w:p w14:paraId="254E6238" w14:textId="238D7987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604BCB">
              <w:rPr>
                <w:rFonts w:ascii="Arial Narrow" w:hAnsi="Arial Narrow"/>
                <w:sz w:val="20"/>
              </w:rPr>
              <w:t>Reino Unido</w:t>
            </w:r>
          </w:p>
        </w:tc>
      </w:tr>
      <w:tr w:rsidR="00D6014A" w:rsidRPr="00D6014A" w14:paraId="32CFCBE1" w14:textId="77777777" w:rsidTr="003E6B4C">
        <w:tc>
          <w:tcPr>
            <w:tcW w:w="7371" w:type="dxa"/>
          </w:tcPr>
          <w:p w14:paraId="4328EAAB" w14:textId="68CD3CB8" w:rsidR="00D6014A" w:rsidRPr="00A251C9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776DAE">
              <w:rPr>
                <w:rFonts w:ascii="Arial Narrow" w:hAnsi="Arial Narrow"/>
                <w:sz w:val="20"/>
                <w:lang w:val="en-US"/>
              </w:rPr>
              <w:t>Franklin Templeton Global Funds plc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685E11">
              <w:rPr>
                <w:rFonts w:ascii="Arial Narrow" w:hAnsi="Arial Narrow"/>
                <w:sz w:val="20"/>
                <w:lang w:val="en-US"/>
              </w:rPr>
              <w:t>FTGF Brandywine Global Fixed Income Fund</w:t>
            </w:r>
          </w:p>
        </w:tc>
        <w:tc>
          <w:tcPr>
            <w:tcW w:w="1418" w:type="dxa"/>
          </w:tcPr>
          <w:p w14:paraId="13BF73F2" w14:textId="057BF0EF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8D2522">
              <w:rPr>
                <w:rFonts w:ascii="Arial Narrow" w:hAnsi="Arial Narrow"/>
                <w:sz w:val="20"/>
              </w:rPr>
              <w:t>Irlanda</w:t>
            </w:r>
          </w:p>
        </w:tc>
      </w:tr>
      <w:tr w:rsidR="00D6014A" w:rsidRPr="00D6014A" w14:paraId="1158FBD1" w14:textId="77777777" w:rsidTr="003E6B4C">
        <w:tc>
          <w:tcPr>
            <w:tcW w:w="7371" w:type="dxa"/>
          </w:tcPr>
          <w:p w14:paraId="392068C2" w14:textId="1DC13DC5" w:rsidR="00D6014A" w:rsidRPr="00776DAE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043D8E">
              <w:rPr>
                <w:rFonts w:ascii="Arial Narrow" w:hAnsi="Arial Narrow"/>
                <w:sz w:val="20"/>
                <w:lang w:val="en-US"/>
              </w:rPr>
              <w:t>Franklin Templeton Investment Funds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043D8E">
              <w:rPr>
                <w:rFonts w:ascii="Arial Narrow" w:hAnsi="Arial Narrow"/>
                <w:sz w:val="20"/>
                <w:lang w:val="en-US"/>
              </w:rPr>
              <w:t>Templeton European Opportunities Fund</w:t>
            </w:r>
          </w:p>
        </w:tc>
        <w:tc>
          <w:tcPr>
            <w:tcW w:w="1418" w:type="dxa"/>
          </w:tcPr>
          <w:p w14:paraId="2B5FB2BE" w14:textId="7ED6BFD6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776DAE">
              <w:rPr>
                <w:rFonts w:ascii="Arial Narrow" w:hAnsi="Arial Narrow"/>
                <w:sz w:val="20"/>
              </w:rPr>
              <w:t>Luxemburgo</w:t>
            </w:r>
          </w:p>
        </w:tc>
      </w:tr>
      <w:tr w:rsidR="00D6014A" w:rsidRPr="00D6014A" w14:paraId="6AA5C7AA" w14:textId="77777777" w:rsidTr="003E6B4C">
        <w:tc>
          <w:tcPr>
            <w:tcW w:w="7371" w:type="dxa"/>
          </w:tcPr>
          <w:p w14:paraId="7D0BE2F4" w14:textId="74E9A99C" w:rsidR="00D6014A" w:rsidRPr="00043D8E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B110EE">
              <w:rPr>
                <w:rFonts w:ascii="Arial Narrow" w:hAnsi="Arial Narrow"/>
                <w:sz w:val="20"/>
                <w:lang w:val="en-US"/>
              </w:rPr>
              <w:t>iShares Trust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795D47">
              <w:rPr>
                <w:rFonts w:ascii="Arial Narrow" w:hAnsi="Arial Narrow"/>
                <w:sz w:val="20"/>
                <w:lang w:val="en-US"/>
              </w:rPr>
              <w:t>iShares International Developed Real Estate ETF</w:t>
            </w:r>
          </w:p>
        </w:tc>
        <w:tc>
          <w:tcPr>
            <w:tcW w:w="1418" w:type="dxa"/>
          </w:tcPr>
          <w:p w14:paraId="4C0EB0E9" w14:textId="0F8A6BBB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795D47">
              <w:rPr>
                <w:rFonts w:ascii="Arial Narrow" w:hAnsi="Arial Narrow"/>
                <w:sz w:val="20"/>
              </w:rPr>
              <w:t>Estados Unidos</w:t>
            </w:r>
          </w:p>
        </w:tc>
      </w:tr>
      <w:tr w:rsidR="00D6014A" w:rsidRPr="00D6014A" w14:paraId="651EE02C" w14:textId="77777777" w:rsidTr="003E6B4C">
        <w:tc>
          <w:tcPr>
            <w:tcW w:w="7371" w:type="dxa"/>
          </w:tcPr>
          <w:p w14:paraId="6B94CA43" w14:textId="6C8AE321" w:rsidR="00D6014A" w:rsidRPr="00B110EE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795D47">
              <w:rPr>
                <w:rFonts w:ascii="Arial Narrow" w:hAnsi="Arial Narrow"/>
                <w:sz w:val="20"/>
                <w:lang w:val="en-US"/>
              </w:rPr>
              <w:t>iShares Trust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795D47">
              <w:rPr>
                <w:rFonts w:ascii="Arial Narrow" w:hAnsi="Arial Narrow"/>
                <w:sz w:val="20"/>
                <w:lang w:val="en-US"/>
              </w:rPr>
              <w:t>iShares MSCI Europe Small-Cap ETF</w:t>
            </w:r>
          </w:p>
        </w:tc>
        <w:tc>
          <w:tcPr>
            <w:tcW w:w="1418" w:type="dxa"/>
          </w:tcPr>
          <w:p w14:paraId="46206DBE" w14:textId="4C53A97E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795D47">
              <w:rPr>
                <w:rFonts w:ascii="Arial Narrow" w:hAnsi="Arial Narrow"/>
                <w:sz w:val="20"/>
              </w:rPr>
              <w:t>Estados Unidos</w:t>
            </w:r>
          </w:p>
        </w:tc>
      </w:tr>
      <w:tr w:rsidR="00D6014A" w:rsidRPr="00D6014A" w14:paraId="53F3D8EF" w14:textId="77777777" w:rsidTr="003E6B4C">
        <w:tc>
          <w:tcPr>
            <w:tcW w:w="7371" w:type="dxa"/>
          </w:tcPr>
          <w:p w14:paraId="37986B6F" w14:textId="4CD6310D" w:rsidR="00D6014A" w:rsidRPr="00795D47" w:rsidRDefault="00D6014A" w:rsidP="00D6014A">
            <w:pPr>
              <w:rPr>
                <w:rFonts w:ascii="Arial Narrow" w:hAnsi="Arial Narrow"/>
                <w:sz w:val="20"/>
                <w:lang w:val="en-US"/>
              </w:rPr>
            </w:pPr>
            <w:r w:rsidRPr="00CA239D">
              <w:rPr>
                <w:rFonts w:ascii="Arial Narrow" w:hAnsi="Arial Narrow"/>
                <w:sz w:val="20"/>
                <w:lang w:val="en-US"/>
              </w:rPr>
              <w:t>Schroder International Selection Fund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4E25A7">
              <w:rPr>
                <w:rFonts w:ascii="Arial Narrow" w:hAnsi="Arial Narrow"/>
                <w:sz w:val="20"/>
                <w:lang w:val="en-US"/>
              </w:rPr>
              <w:t>Japanese Smaller Companies</w:t>
            </w:r>
          </w:p>
        </w:tc>
        <w:tc>
          <w:tcPr>
            <w:tcW w:w="1418" w:type="dxa"/>
          </w:tcPr>
          <w:p w14:paraId="6D5E4116" w14:textId="409A2855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476609">
              <w:rPr>
                <w:rFonts w:ascii="Arial Narrow" w:hAnsi="Arial Narrow"/>
                <w:sz w:val="20"/>
              </w:rPr>
              <w:t>Luxemburgo</w:t>
            </w:r>
          </w:p>
        </w:tc>
      </w:tr>
    </w:tbl>
    <w:p w14:paraId="1D63ABE2" w14:textId="77777777" w:rsidR="00D6014A" w:rsidRDefault="00D6014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  <w:lang w:val="en-US"/>
        </w:rPr>
      </w:pPr>
    </w:p>
    <w:p w14:paraId="261EC0E2" w14:textId="0E40E16B" w:rsidR="00D6014A" w:rsidRDefault="00D6014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Igualmente, se desaprobaron las cuotas del siguiente fondo mutuo, en atención a que fue absorbido:</w:t>
      </w:r>
    </w:p>
    <w:p w14:paraId="65710910" w14:textId="77777777" w:rsidR="00D6014A" w:rsidRDefault="00D6014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tbl>
      <w:tblPr>
        <w:tblW w:w="878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D6014A" w14:paraId="7CE32EF7" w14:textId="77777777" w:rsidTr="00651A05">
        <w:trPr>
          <w:tblHeader/>
        </w:trPr>
        <w:tc>
          <w:tcPr>
            <w:tcW w:w="7371" w:type="dxa"/>
            <w:shd w:val="clear" w:color="auto" w:fill="BFBFBF" w:themeFill="background1" w:themeFillShade="BF"/>
          </w:tcPr>
          <w:p w14:paraId="2572E3B5" w14:textId="1B685CE8" w:rsidR="00D6014A" w:rsidRDefault="00D6014A" w:rsidP="00651A05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Fondo Mutuo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3966D12" w14:textId="77777777" w:rsidR="00D6014A" w:rsidRDefault="00D6014A" w:rsidP="00651A0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País de registro</w:t>
            </w:r>
          </w:p>
        </w:tc>
      </w:tr>
      <w:tr w:rsidR="00D6014A" w:rsidRPr="00D6014A" w14:paraId="3CF19831" w14:textId="77777777" w:rsidTr="00651A05">
        <w:tc>
          <w:tcPr>
            <w:tcW w:w="7371" w:type="dxa"/>
          </w:tcPr>
          <w:p w14:paraId="328DBB5C" w14:textId="1AAE83EA" w:rsidR="00D6014A" w:rsidRPr="00636EF9" w:rsidRDefault="00D6014A" w:rsidP="00D6014A">
            <w:pPr>
              <w:tabs>
                <w:tab w:val="left" w:pos="1245"/>
              </w:tabs>
              <w:rPr>
                <w:rFonts w:ascii="Arial Narrow" w:hAnsi="Arial Narrow"/>
                <w:sz w:val="20"/>
                <w:lang w:val="en-US"/>
              </w:rPr>
            </w:pPr>
            <w:r w:rsidRPr="00E133A4">
              <w:rPr>
                <w:rFonts w:ascii="Arial Narrow" w:hAnsi="Arial Narrow"/>
                <w:sz w:val="20"/>
                <w:lang w:val="en-US"/>
              </w:rPr>
              <w:t>Robeco QI Global Dynamic Duration</w:t>
            </w:r>
          </w:p>
        </w:tc>
        <w:tc>
          <w:tcPr>
            <w:tcW w:w="1418" w:type="dxa"/>
          </w:tcPr>
          <w:p w14:paraId="02597531" w14:textId="193C367F" w:rsidR="00D6014A" w:rsidRPr="00D32481" w:rsidRDefault="00D6014A" w:rsidP="00D6014A">
            <w:pPr>
              <w:jc w:val="center"/>
              <w:rPr>
                <w:lang w:val="en-US"/>
              </w:rPr>
            </w:pPr>
            <w:r w:rsidRPr="00CF0F66">
              <w:rPr>
                <w:rFonts w:ascii="Arial Narrow" w:hAnsi="Arial Narrow"/>
                <w:sz w:val="20"/>
              </w:rPr>
              <w:t>Luxemburgo</w:t>
            </w:r>
          </w:p>
        </w:tc>
      </w:tr>
    </w:tbl>
    <w:p w14:paraId="34727157" w14:textId="77777777" w:rsidR="00D6014A" w:rsidRPr="00D6014A" w:rsidRDefault="00D6014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  <w:lang w:val="en-US"/>
        </w:rPr>
      </w:pPr>
    </w:p>
    <w:p w14:paraId="4E2AF369" w14:textId="479E41FA" w:rsidR="00641A3F" w:rsidRDefault="00641A3F" w:rsidP="00641A3F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Finalmente, se desaprobaron las cuotas de los siguientes fondos mutuos, debido a su liquidación:</w:t>
      </w:r>
    </w:p>
    <w:p w14:paraId="60C8DDBB" w14:textId="77777777" w:rsidR="00641A3F" w:rsidRDefault="00641A3F" w:rsidP="00641A3F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tbl>
      <w:tblPr>
        <w:tblW w:w="878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641A3F" w14:paraId="3B6D8E8D" w14:textId="77777777" w:rsidTr="00651A05">
        <w:trPr>
          <w:tblHeader/>
        </w:trPr>
        <w:tc>
          <w:tcPr>
            <w:tcW w:w="7371" w:type="dxa"/>
            <w:shd w:val="clear" w:color="auto" w:fill="BFBFBF" w:themeFill="background1" w:themeFillShade="BF"/>
          </w:tcPr>
          <w:p w14:paraId="14EF3FEE" w14:textId="77777777" w:rsidR="00641A3F" w:rsidRDefault="00641A3F" w:rsidP="00651A05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Fondo Mutuo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9743DA4" w14:textId="77777777" w:rsidR="00641A3F" w:rsidRDefault="00641A3F" w:rsidP="00651A0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País de registro</w:t>
            </w:r>
          </w:p>
        </w:tc>
      </w:tr>
      <w:tr w:rsidR="00641A3F" w:rsidRPr="00D6014A" w14:paraId="40B8DE66" w14:textId="77777777" w:rsidTr="00651A05">
        <w:tc>
          <w:tcPr>
            <w:tcW w:w="7371" w:type="dxa"/>
          </w:tcPr>
          <w:p w14:paraId="7502861F" w14:textId="3D1BAB25" w:rsidR="00641A3F" w:rsidRPr="00636EF9" w:rsidRDefault="00641A3F" w:rsidP="00641A3F">
            <w:pPr>
              <w:tabs>
                <w:tab w:val="left" w:pos="1245"/>
              </w:tabs>
              <w:rPr>
                <w:rFonts w:ascii="Arial Narrow" w:hAnsi="Arial Narrow"/>
                <w:sz w:val="20"/>
                <w:lang w:val="en-US"/>
              </w:rPr>
            </w:pPr>
            <w:r w:rsidRPr="00EE70F2">
              <w:rPr>
                <w:rFonts w:ascii="Arial Narrow" w:hAnsi="Arial Narrow"/>
                <w:sz w:val="20"/>
                <w:lang w:val="en-US"/>
              </w:rPr>
              <w:t>The Jupiter Global Fund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CC7336">
              <w:rPr>
                <w:rFonts w:ascii="Arial Narrow" w:hAnsi="Arial Narrow"/>
                <w:sz w:val="20"/>
                <w:lang w:val="en-US"/>
              </w:rPr>
              <w:t>Jupiter Global Emerging Markets Corporate Bond</w:t>
            </w:r>
          </w:p>
        </w:tc>
        <w:tc>
          <w:tcPr>
            <w:tcW w:w="1418" w:type="dxa"/>
          </w:tcPr>
          <w:p w14:paraId="7CE0375D" w14:textId="481960BD" w:rsidR="00641A3F" w:rsidRPr="00D32481" w:rsidRDefault="00641A3F" w:rsidP="00641A3F">
            <w:pPr>
              <w:jc w:val="center"/>
              <w:rPr>
                <w:lang w:val="en-US"/>
              </w:rPr>
            </w:pPr>
            <w:r w:rsidRPr="007270CA">
              <w:rPr>
                <w:rFonts w:ascii="Arial Narrow" w:hAnsi="Arial Narrow"/>
                <w:sz w:val="20"/>
              </w:rPr>
              <w:t>Luxemburgo</w:t>
            </w:r>
          </w:p>
        </w:tc>
      </w:tr>
      <w:tr w:rsidR="00641A3F" w:rsidRPr="00D6014A" w14:paraId="4C4A457B" w14:textId="77777777" w:rsidTr="00651A05">
        <w:tc>
          <w:tcPr>
            <w:tcW w:w="7371" w:type="dxa"/>
          </w:tcPr>
          <w:p w14:paraId="64E69167" w14:textId="58584BBC" w:rsidR="00641A3F" w:rsidRPr="00EE70F2" w:rsidRDefault="00641A3F" w:rsidP="00641A3F">
            <w:pPr>
              <w:tabs>
                <w:tab w:val="left" w:pos="1245"/>
              </w:tabs>
              <w:rPr>
                <w:rFonts w:ascii="Arial Narrow" w:hAnsi="Arial Narrow"/>
                <w:sz w:val="20"/>
                <w:lang w:val="en-US"/>
              </w:rPr>
            </w:pPr>
            <w:r w:rsidRPr="00EE70F2">
              <w:rPr>
                <w:rFonts w:ascii="Arial Narrow" w:hAnsi="Arial Narrow"/>
                <w:sz w:val="20"/>
                <w:lang w:val="en-US"/>
              </w:rPr>
              <w:t>The Jupiter Global Fund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</w:t>
            </w:r>
            <w:r w:rsidRPr="00CC7336">
              <w:rPr>
                <w:rFonts w:ascii="Arial Narrow" w:hAnsi="Arial Narrow"/>
                <w:sz w:val="20"/>
                <w:lang w:val="en-US"/>
              </w:rPr>
              <w:t>Jupiter Global Emerging Markets Short Duration Bond</w:t>
            </w:r>
          </w:p>
        </w:tc>
        <w:tc>
          <w:tcPr>
            <w:tcW w:w="1418" w:type="dxa"/>
          </w:tcPr>
          <w:p w14:paraId="7C651101" w14:textId="10A10E3A" w:rsidR="00641A3F" w:rsidRPr="00D32481" w:rsidRDefault="00641A3F" w:rsidP="00641A3F">
            <w:pPr>
              <w:jc w:val="center"/>
              <w:rPr>
                <w:lang w:val="en-US"/>
              </w:rPr>
            </w:pPr>
            <w:r w:rsidRPr="007270CA">
              <w:rPr>
                <w:rFonts w:ascii="Arial Narrow" w:hAnsi="Arial Narrow"/>
                <w:sz w:val="20"/>
              </w:rPr>
              <w:t>Luxemburgo</w:t>
            </w:r>
          </w:p>
        </w:tc>
      </w:tr>
    </w:tbl>
    <w:p w14:paraId="27A9B444" w14:textId="77777777" w:rsidR="00D6014A" w:rsidRPr="00D6014A" w:rsidRDefault="00D6014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  <w:lang w:val="en-US"/>
        </w:rPr>
      </w:pPr>
    </w:p>
    <w:p w14:paraId="4FD4A7CF" w14:textId="4A5F80E6" w:rsidR="00BC30D6" w:rsidRDefault="006559F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  <w:u w:val="single"/>
        </w:rPr>
        <w:t>Gestores de Activos Alternativo</w:t>
      </w:r>
      <w:r w:rsidRPr="000E3F18">
        <w:rPr>
          <w:rFonts w:ascii="Book Antiqua" w:hAnsi="Book Antiqua"/>
          <w:color w:val="000000"/>
          <w:sz w:val="20"/>
          <w:u w:val="single"/>
        </w:rPr>
        <w:t>s</w:t>
      </w:r>
      <w:r>
        <w:rPr>
          <w:rFonts w:ascii="Book Antiqua" w:hAnsi="Book Antiqua"/>
          <w:color w:val="000000"/>
          <w:sz w:val="20"/>
          <w:u w:val="single"/>
        </w:rPr>
        <w:t>:</w:t>
      </w:r>
    </w:p>
    <w:p w14:paraId="441B0AA4" w14:textId="77777777" w:rsidR="00BC30D6" w:rsidRDefault="00BC30D6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p w14:paraId="6A0707C1" w14:textId="0A27DAEB" w:rsidR="006559FA" w:rsidRPr="006559FA" w:rsidRDefault="006559F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 w:cs="Arial"/>
          <w:color w:val="000000"/>
          <w:sz w:val="20"/>
        </w:rPr>
        <w:t>Se d</w:t>
      </w:r>
      <w:r w:rsidRPr="006559FA">
        <w:rPr>
          <w:rFonts w:ascii="Book Antiqua" w:hAnsi="Book Antiqua" w:cs="Arial"/>
          <w:color w:val="000000"/>
          <w:sz w:val="20"/>
        </w:rPr>
        <w:t>esaprobar</w:t>
      </w:r>
      <w:r>
        <w:rPr>
          <w:rFonts w:ascii="Book Antiqua" w:hAnsi="Book Antiqua" w:cs="Arial"/>
          <w:color w:val="000000"/>
          <w:sz w:val="20"/>
        </w:rPr>
        <w:t>on</w:t>
      </w:r>
      <w:r w:rsidRPr="006559FA">
        <w:rPr>
          <w:rFonts w:ascii="Book Antiqua" w:hAnsi="Book Antiqua" w:cs="Arial"/>
          <w:color w:val="000000"/>
          <w:sz w:val="20"/>
        </w:rPr>
        <w:t xml:space="preserve"> los </w:t>
      </w:r>
      <w:r w:rsidRPr="006559FA">
        <w:rPr>
          <w:rFonts w:ascii="Book Antiqua" w:hAnsi="Book Antiqua"/>
          <w:sz w:val="20"/>
          <w:szCs w:val="18"/>
        </w:rPr>
        <w:t xml:space="preserve">vehículos de inversión y las operaciones de coinversión administrados por los siguientes gestores, en el activo alternativo específico indicado, </w:t>
      </w:r>
      <w:r w:rsidR="00981FAC">
        <w:rPr>
          <w:rFonts w:ascii="Book Antiqua" w:hAnsi="Book Antiqua" w:cs="Arial"/>
          <w:color w:val="000000"/>
          <w:sz w:val="20"/>
        </w:rPr>
        <w:t>debido a que no fue renovada la respectiva solicitud de aprobación</w:t>
      </w:r>
      <w:r>
        <w:rPr>
          <w:rFonts w:ascii="Book Antiqua" w:hAnsi="Book Antiqua" w:cs="Arial"/>
          <w:color w:val="000000"/>
          <w:sz w:val="20"/>
        </w:rPr>
        <w:t>:</w:t>
      </w:r>
    </w:p>
    <w:p w14:paraId="596D42B8" w14:textId="77777777" w:rsidR="006559FA" w:rsidRPr="00BC30D6" w:rsidRDefault="006559FA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tbl>
      <w:tblPr>
        <w:tblW w:w="878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6559FA" w:rsidRPr="00066EF1" w14:paraId="0F2260CB" w14:textId="77777777" w:rsidTr="007E1D87">
        <w:trPr>
          <w:tblHeader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B2114C0" w14:textId="77777777" w:rsidR="006559FA" w:rsidRPr="00066EF1" w:rsidRDefault="006559FA" w:rsidP="007E1D87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066EF1">
              <w:rPr>
                <w:rFonts w:ascii="Arial Narrow" w:hAnsi="Arial Narrow"/>
                <w:b/>
                <w:sz w:val="20"/>
              </w:rPr>
              <w:t>Gestor de activos alternativos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1F25FB32" w14:textId="77777777" w:rsidR="006559FA" w:rsidRPr="00066EF1" w:rsidRDefault="006559FA" w:rsidP="007E1D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66EF1">
              <w:rPr>
                <w:rFonts w:ascii="Arial Narrow" w:hAnsi="Arial Narrow"/>
                <w:b/>
                <w:sz w:val="20"/>
              </w:rPr>
              <w:t>Activos alternativos específicos</w:t>
            </w:r>
          </w:p>
        </w:tc>
      </w:tr>
      <w:tr w:rsidR="00641A3F" w:rsidRPr="00066EF1" w14:paraId="5B1DDF35" w14:textId="77777777" w:rsidTr="007E1D8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04FE" w14:textId="7176F5F2" w:rsidR="00641A3F" w:rsidRPr="00066EF1" w:rsidRDefault="00641A3F" w:rsidP="00641A3F">
            <w:pPr>
              <w:rPr>
                <w:rFonts w:ascii="Arial Narrow" w:hAnsi="Arial Narrow"/>
                <w:sz w:val="20"/>
                <w:lang w:val="en-US"/>
              </w:rPr>
            </w:pPr>
            <w:r w:rsidRPr="00FC7A87">
              <w:rPr>
                <w:rFonts w:ascii="Arial Narrow" w:hAnsi="Arial Narrow"/>
                <w:sz w:val="20"/>
                <w:lang w:val="en-US"/>
              </w:rPr>
              <w:t>LaSalle Investment Management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556C" w14:textId="5E54A7DF" w:rsidR="00641A3F" w:rsidRPr="00224737" w:rsidRDefault="00641A3F" w:rsidP="00641A3F">
            <w:pPr>
              <w:jc w:val="center"/>
              <w:rPr>
                <w:rFonts w:ascii="Arial Narrow" w:hAnsi="Arial Narrow"/>
                <w:sz w:val="20"/>
              </w:rPr>
            </w:pPr>
            <w:r w:rsidRPr="005A47AD">
              <w:rPr>
                <w:rFonts w:ascii="Arial Narrow" w:hAnsi="Arial Narrow"/>
                <w:sz w:val="20"/>
                <w:lang w:val="en-US"/>
              </w:rPr>
              <w:t>Inversiones Inmobiliarias</w:t>
            </w:r>
          </w:p>
        </w:tc>
      </w:tr>
      <w:tr w:rsidR="00641A3F" w:rsidRPr="00066EF1" w14:paraId="70113891" w14:textId="77777777" w:rsidTr="007E1D8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DF54" w14:textId="7BC64470" w:rsidR="00641A3F" w:rsidRPr="007C0C24" w:rsidRDefault="00641A3F" w:rsidP="00641A3F">
            <w:pPr>
              <w:rPr>
                <w:rFonts w:ascii="Arial Narrow" w:hAnsi="Arial Narrow"/>
                <w:sz w:val="20"/>
                <w:lang w:val="en-US"/>
              </w:rPr>
            </w:pPr>
            <w:r w:rsidRPr="004D2359">
              <w:rPr>
                <w:rFonts w:ascii="Arial Narrow" w:hAnsi="Arial Narrow"/>
                <w:sz w:val="20"/>
                <w:lang w:val="en-US"/>
              </w:rPr>
              <w:t>TowerBrook Capital Partners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62A6" w14:textId="70B9117E" w:rsidR="00641A3F" w:rsidRPr="00224737" w:rsidRDefault="00641A3F" w:rsidP="00641A3F">
            <w:pPr>
              <w:jc w:val="center"/>
              <w:rPr>
                <w:rFonts w:ascii="Arial Narrow" w:hAnsi="Arial Narrow"/>
                <w:sz w:val="20"/>
              </w:rPr>
            </w:pPr>
            <w:r w:rsidRPr="00C650BC">
              <w:rPr>
                <w:rFonts w:ascii="Arial Narrow" w:hAnsi="Arial Narrow"/>
                <w:sz w:val="20"/>
                <w:lang w:val="en-US"/>
              </w:rPr>
              <w:t>Capital Privado</w:t>
            </w:r>
          </w:p>
        </w:tc>
      </w:tr>
    </w:tbl>
    <w:p w14:paraId="5401209F" w14:textId="77777777" w:rsidR="006E3733" w:rsidRDefault="006E3733" w:rsidP="00936571">
      <w:pPr>
        <w:spacing w:line="240" w:lineRule="atLeast"/>
        <w:ind w:left="567"/>
        <w:jc w:val="both"/>
        <w:rPr>
          <w:rFonts w:ascii="Book Antiqua" w:hAnsi="Book Antiqua"/>
          <w:color w:val="000000"/>
          <w:sz w:val="20"/>
        </w:rPr>
      </w:pPr>
    </w:p>
    <w:p w14:paraId="734035C0" w14:textId="54B5324A" w:rsidR="003D17C0" w:rsidRPr="000E3F18" w:rsidRDefault="003C1A15" w:rsidP="003D17C0">
      <w:pPr>
        <w:jc w:val="both"/>
        <w:outlineLvl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Alejandro Muñoz Valdés</w:t>
      </w:r>
    </w:p>
    <w:p w14:paraId="015AF041" w14:textId="03D93282" w:rsidR="00D62404" w:rsidRDefault="003D17C0" w:rsidP="003D17C0">
      <w:pPr>
        <w:jc w:val="both"/>
        <w:outlineLvl w:val="0"/>
        <w:rPr>
          <w:rFonts w:ascii="Book Antiqua" w:hAnsi="Book Antiqua"/>
          <w:sz w:val="20"/>
        </w:rPr>
      </w:pPr>
      <w:r w:rsidRPr="000E3F18">
        <w:rPr>
          <w:rFonts w:ascii="Book Antiqua" w:hAnsi="Book Antiqua"/>
          <w:sz w:val="20"/>
        </w:rPr>
        <w:t>Secretario</w:t>
      </w:r>
    </w:p>
    <w:p w14:paraId="18BF9780" w14:textId="77777777" w:rsidR="00883BC5" w:rsidRPr="000E3F18" w:rsidRDefault="00883BC5" w:rsidP="003D17C0">
      <w:pPr>
        <w:jc w:val="both"/>
        <w:outlineLvl w:val="0"/>
        <w:rPr>
          <w:rFonts w:ascii="Book Antiqua" w:hAnsi="Book Antiqua"/>
          <w:sz w:val="20"/>
        </w:rPr>
      </w:pPr>
    </w:p>
    <w:p w14:paraId="0923D196" w14:textId="4EB4FAFC" w:rsidR="003D17C0" w:rsidRPr="00512957" w:rsidRDefault="00EE5CF5" w:rsidP="003D17C0">
      <w:pPr>
        <w:rPr>
          <w:rFonts w:ascii="Book Antiqua" w:hAnsi="Book Antiqua"/>
          <w:sz w:val="20"/>
        </w:rPr>
      </w:pPr>
      <w:r w:rsidRPr="000E3F18">
        <w:rPr>
          <w:rFonts w:ascii="Book Antiqua" w:hAnsi="Book Antiqua"/>
          <w:sz w:val="20"/>
        </w:rPr>
        <w:t>Santiago</w:t>
      </w:r>
      <w:r w:rsidR="00936571">
        <w:rPr>
          <w:rFonts w:ascii="Book Antiqua" w:hAnsi="Book Antiqua"/>
          <w:sz w:val="20"/>
        </w:rPr>
        <w:t xml:space="preserve">, </w:t>
      </w:r>
      <w:r w:rsidR="00641A3F">
        <w:rPr>
          <w:rFonts w:ascii="Book Antiqua" w:hAnsi="Book Antiqua"/>
          <w:sz w:val="20"/>
        </w:rPr>
        <w:t>2 de diciembre</w:t>
      </w:r>
      <w:r w:rsidR="00981CD5">
        <w:rPr>
          <w:rFonts w:ascii="Book Antiqua" w:hAnsi="Book Antiqua"/>
          <w:sz w:val="20"/>
        </w:rPr>
        <w:t xml:space="preserve"> de 2024</w:t>
      </w:r>
    </w:p>
    <w:sectPr w:rsidR="003D17C0" w:rsidRPr="00512957" w:rsidSect="00D00287">
      <w:headerReference w:type="default" r:id="rId8"/>
      <w:footerReference w:type="default" r:id="rId9"/>
      <w:pgSz w:w="12240" w:h="15840" w:code="1"/>
      <w:pgMar w:top="1417" w:right="1183" w:bottom="1134" w:left="1701" w:header="284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0968" w14:textId="77777777" w:rsidR="00102BE1" w:rsidRDefault="00102BE1">
      <w:r>
        <w:separator/>
      </w:r>
    </w:p>
  </w:endnote>
  <w:endnote w:type="continuationSeparator" w:id="0">
    <w:p w14:paraId="72091E2E" w14:textId="77777777" w:rsidR="00102BE1" w:rsidRDefault="001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254B" w14:textId="4CA28250" w:rsidR="0094224E" w:rsidRPr="0096318C" w:rsidRDefault="0094224E" w:rsidP="0094224E">
    <w:pPr>
      <w:jc w:val="center"/>
      <w:rPr>
        <w:rFonts w:ascii="Arial Narrow" w:hAnsi="Arial Narrow" w:cs="Arial"/>
        <w:sz w:val="16"/>
      </w:rPr>
    </w:pPr>
    <w:r w:rsidRPr="0096318C">
      <w:rPr>
        <w:rFonts w:ascii="Arial Narrow" w:hAnsi="Arial Narrow" w:cs="Arial"/>
        <w:sz w:val="16"/>
      </w:rPr>
      <w:t>Av. Pedro de Valdivia 0193 - O</w:t>
    </w:r>
    <w:r>
      <w:rPr>
        <w:rFonts w:ascii="Arial Narrow" w:hAnsi="Arial Narrow" w:cs="Arial"/>
        <w:sz w:val="16"/>
      </w:rPr>
      <w:t>f</w:t>
    </w:r>
    <w:r w:rsidRPr="0096318C">
      <w:rPr>
        <w:rFonts w:ascii="Arial Narrow" w:hAnsi="Arial Narrow" w:cs="Arial"/>
        <w:sz w:val="16"/>
      </w:rPr>
      <w:t xml:space="preserve">. 21 – </w:t>
    </w:r>
    <w:r>
      <w:rPr>
        <w:rFonts w:ascii="Arial Narrow" w:hAnsi="Arial Narrow" w:cs="Arial"/>
        <w:sz w:val="16"/>
      </w:rPr>
      <w:t xml:space="preserve"> 7501012 </w:t>
    </w:r>
    <w:r w:rsidRPr="0096318C">
      <w:rPr>
        <w:rFonts w:ascii="Arial Narrow" w:hAnsi="Arial Narrow" w:cs="Arial"/>
        <w:sz w:val="16"/>
      </w:rPr>
      <w:t>Providencia – Santiago – Chile</w:t>
    </w:r>
  </w:p>
  <w:p w14:paraId="14E66F70" w14:textId="77777777" w:rsidR="0094224E" w:rsidRPr="0096318C" w:rsidRDefault="0094224E" w:rsidP="0094224E">
    <w:pPr>
      <w:jc w:val="center"/>
      <w:rPr>
        <w:rFonts w:ascii="Arial Narrow" w:hAnsi="Arial Narrow" w:cs="Arial"/>
        <w:sz w:val="16"/>
      </w:rPr>
    </w:pPr>
    <w:r>
      <w:rPr>
        <w:rFonts w:ascii="Arial Narrow" w:hAnsi="Arial Narrow" w:cs="Arial"/>
        <w:sz w:val="16"/>
      </w:rPr>
      <w:t>Tel</w:t>
    </w:r>
    <w:r w:rsidRPr="0096318C">
      <w:rPr>
        <w:rFonts w:ascii="Arial Narrow" w:hAnsi="Arial Narrow" w:cs="Arial"/>
        <w:sz w:val="16"/>
      </w:rPr>
      <w:t>.: (56)</w:t>
    </w:r>
    <w:r>
      <w:rPr>
        <w:rFonts w:ascii="Arial Narrow" w:hAnsi="Arial Narrow" w:cs="Arial"/>
        <w:sz w:val="16"/>
      </w:rPr>
      <w:t xml:space="preserve"> </w:t>
    </w:r>
    <w:r w:rsidRPr="0096318C">
      <w:rPr>
        <w:rFonts w:ascii="Arial Narrow" w:hAnsi="Arial Narrow" w:cs="Arial"/>
        <w:sz w:val="16"/>
      </w:rPr>
      <w:t xml:space="preserve">2 </w:t>
    </w:r>
    <w:r>
      <w:rPr>
        <w:rFonts w:ascii="Arial Narrow" w:hAnsi="Arial Narrow" w:cs="Arial"/>
        <w:sz w:val="16"/>
      </w:rPr>
      <w:t>2244-5106</w:t>
    </w:r>
    <w:r w:rsidRPr="0096318C">
      <w:rPr>
        <w:rFonts w:ascii="Arial Narrow" w:hAnsi="Arial Narrow" w:cs="Arial"/>
        <w:sz w:val="16"/>
      </w:rPr>
      <w:t xml:space="preserve"> </w:t>
    </w:r>
  </w:p>
  <w:p w14:paraId="674DD036" w14:textId="77777777" w:rsidR="0094224E" w:rsidRDefault="0094224E" w:rsidP="0094224E">
    <w:pPr>
      <w:pStyle w:val="Piedepgina"/>
      <w:jc w:val="center"/>
    </w:pPr>
    <w:r w:rsidRPr="0096318C">
      <w:rPr>
        <w:rFonts w:ascii="Arial Narrow" w:hAnsi="Arial Narrow" w:cs="Arial"/>
        <w:sz w:val="16"/>
      </w:rPr>
      <w:t xml:space="preserve">E-mail: </w:t>
    </w:r>
    <w:hyperlink r:id="rId1" w:history="1">
      <w:r w:rsidRPr="00D7469C">
        <w:rPr>
          <w:rStyle w:val="Hipervnculo"/>
          <w:rFonts w:ascii="Arial Narrow" w:hAnsi="Arial Narrow" w:cs="Arial"/>
          <w:color w:val="auto"/>
          <w:sz w:val="16"/>
          <w:u w:val="none"/>
        </w:rPr>
        <w:t>secretaria@ccr.cl</w:t>
      </w:r>
    </w:hyperlink>
    <w:r w:rsidRPr="00D7469C">
      <w:rPr>
        <w:rFonts w:ascii="Arial Narrow" w:hAnsi="Arial Narrow" w:cs="Arial"/>
        <w:sz w:val="16"/>
      </w:rPr>
      <w:t xml:space="preserve"> </w:t>
    </w:r>
    <w:r w:rsidRPr="0096318C">
      <w:rPr>
        <w:rFonts w:ascii="Arial Narrow" w:hAnsi="Arial Narrow" w:cs="Arial"/>
        <w:sz w:val="16"/>
      </w:rPr>
      <w:t>– Web: www.ccr.cl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C4C7" w14:textId="77777777" w:rsidR="00102BE1" w:rsidRDefault="00102BE1">
      <w:r>
        <w:separator/>
      </w:r>
    </w:p>
  </w:footnote>
  <w:footnote w:type="continuationSeparator" w:id="0">
    <w:p w14:paraId="1CB6F60E" w14:textId="77777777" w:rsidR="00102BE1" w:rsidRDefault="0010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1B60" w14:textId="77777777" w:rsidR="00B018F7" w:rsidRDefault="00B018F7" w:rsidP="0094224E">
    <w:pPr>
      <w:pStyle w:val="Encabezado"/>
      <w:jc w:val="center"/>
    </w:pPr>
  </w:p>
  <w:p w14:paraId="6A08FC94" w14:textId="77777777" w:rsidR="00B018F7" w:rsidRDefault="003D17C0" w:rsidP="0094224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A557A43" wp14:editId="0C401D28">
          <wp:extent cx="1838325" cy="561975"/>
          <wp:effectExtent l="0" t="0" r="9525" b="9525"/>
          <wp:docPr id="892170016" name="Imagen 89217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E9746" w14:textId="77777777" w:rsidR="003B4111" w:rsidRDefault="003B4111" w:rsidP="0094224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685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8183AB1"/>
    <w:multiLevelType w:val="hybridMultilevel"/>
    <w:tmpl w:val="3418CA5E"/>
    <w:lvl w:ilvl="0" w:tplc="059C845E">
      <w:start w:val="1"/>
      <w:numFmt w:val="decimal"/>
      <w:lvlText w:val="%1."/>
      <w:lvlJc w:val="left"/>
      <w:pPr>
        <w:ind w:left="502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91A"/>
    <w:multiLevelType w:val="hybridMultilevel"/>
    <w:tmpl w:val="D29AEDE6"/>
    <w:lvl w:ilvl="0" w:tplc="6DACB74E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Aria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5125E45"/>
    <w:multiLevelType w:val="hybridMultilevel"/>
    <w:tmpl w:val="08226CFA"/>
    <w:lvl w:ilvl="0" w:tplc="3B0C9A5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CAC7447"/>
    <w:multiLevelType w:val="hybridMultilevel"/>
    <w:tmpl w:val="372014FE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A5472"/>
    <w:multiLevelType w:val="hybridMultilevel"/>
    <w:tmpl w:val="073E5946"/>
    <w:lvl w:ilvl="0" w:tplc="B72ED19C">
      <w:numFmt w:val="bullet"/>
      <w:lvlText w:val="-"/>
      <w:lvlJc w:val="left"/>
      <w:pPr>
        <w:ind w:left="1488" w:hanging="360"/>
      </w:pPr>
      <w:rPr>
        <w:rFonts w:ascii="Book Antiqua" w:eastAsia="Times New Roman" w:hAnsi="Book Antiqua" w:cs="Arial" w:hint="default"/>
      </w:rPr>
    </w:lvl>
    <w:lvl w:ilvl="1" w:tplc="3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3B8525E"/>
    <w:multiLevelType w:val="hybridMultilevel"/>
    <w:tmpl w:val="847CEA6C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1470F63"/>
    <w:multiLevelType w:val="hybridMultilevel"/>
    <w:tmpl w:val="B5F058DA"/>
    <w:lvl w:ilvl="0" w:tplc="05FABEA2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  <w:u w:val="none"/>
      </w:rPr>
    </w:lvl>
    <w:lvl w:ilvl="1" w:tplc="30C0844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sz w:val="22"/>
        <w:u w:val="none"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B6885"/>
    <w:multiLevelType w:val="hybridMultilevel"/>
    <w:tmpl w:val="EC8652E0"/>
    <w:lvl w:ilvl="0" w:tplc="B934A34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sz w:val="22"/>
        <w:u w:val="none"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F0D67"/>
    <w:multiLevelType w:val="hybridMultilevel"/>
    <w:tmpl w:val="45A2AF3E"/>
    <w:lvl w:ilvl="0" w:tplc="340A0015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sz w:val="22"/>
        <w:u w:val="none"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646324">
    <w:abstractNumId w:val="3"/>
  </w:num>
  <w:num w:numId="2" w16cid:durableId="1950356882">
    <w:abstractNumId w:val="7"/>
  </w:num>
  <w:num w:numId="3" w16cid:durableId="877401280">
    <w:abstractNumId w:val="4"/>
  </w:num>
  <w:num w:numId="4" w16cid:durableId="531920650">
    <w:abstractNumId w:val="6"/>
  </w:num>
  <w:num w:numId="5" w16cid:durableId="1681929722">
    <w:abstractNumId w:val="1"/>
  </w:num>
  <w:num w:numId="6" w16cid:durableId="1616909769">
    <w:abstractNumId w:val="9"/>
  </w:num>
  <w:num w:numId="7" w16cid:durableId="269555141">
    <w:abstractNumId w:val="8"/>
  </w:num>
  <w:num w:numId="8" w16cid:durableId="1181050041">
    <w:abstractNumId w:val="0"/>
  </w:num>
  <w:num w:numId="9" w16cid:durableId="368535479">
    <w:abstractNumId w:val="2"/>
  </w:num>
  <w:num w:numId="10" w16cid:durableId="41432249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C0"/>
    <w:rsid w:val="00000592"/>
    <w:rsid w:val="00001F0C"/>
    <w:rsid w:val="000020B3"/>
    <w:rsid w:val="00004794"/>
    <w:rsid w:val="00010027"/>
    <w:rsid w:val="000103FF"/>
    <w:rsid w:val="00010978"/>
    <w:rsid w:val="0001135F"/>
    <w:rsid w:val="0001151D"/>
    <w:rsid w:val="00015AF2"/>
    <w:rsid w:val="00015F61"/>
    <w:rsid w:val="00020624"/>
    <w:rsid w:val="00023469"/>
    <w:rsid w:val="00023811"/>
    <w:rsid w:val="00027461"/>
    <w:rsid w:val="00027F31"/>
    <w:rsid w:val="000303A1"/>
    <w:rsid w:val="00030575"/>
    <w:rsid w:val="00032E00"/>
    <w:rsid w:val="00034A55"/>
    <w:rsid w:val="00035F3F"/>
    <w:rsid w:val="000425CE"/>
    <w:rsid w:val="0004342D"/>
    <w:rsid w:val="00043A6A"/>
    <w:rsid w:val="00043D68"/>
    <w:rsid w:val="000446C4"/>
    <w:rsid w:val="00044997"/>
    <w:rsid w:val="00047511"/>
    <w:rsid w:val="00047C50"/>
    <w:rsid w:val="000504E3"/>
    <w:rsid w:val="000520D1"/>
    <w:rsid w:val="00053989"/>
    <w:rsid w:val="00053AD8"/>
    <w:rsid w:val="00055494"/>
    <w:rsid w:val="00057181"/>
    <w:rsid w:val="00057841"/>
    <w:rsid w:val="00061B9A"/>
    <w:rsid w:val="00065530"/>
    <w:rsid w:val="0006609C"/>
    <w:rsid w:val="00066EF1"/>
    <w:rsid w:val="000672DB"/>
    <w:rsid w:val="00070B5F"/>
    <w:rsid w:val="00071872"/>
    <w:rsid w:val="00073150"/>
    <w:rsid w:val="0007585C"/>
    <w:rsid w:val="00075A57"/>
    <w:rsid w:val="000761A3"/>
    <w:rsid w:val="0007783F"/>
    <w:rsid w:val="00081733"/>
    <w:rsid w:val="0008236B"/>
    <w:rsid w:val="00082BF8"/>
    <w:rsid w:val="000832E8"/>
    <w:rsid w:val="00084BED"/>
    <w:rsid w:val="00086C05"/>
    <w:rsid w:val="00086EEB"/>
    <w:rsid w:val="00091343"/>
    <w:rsid w:val="00091E95"/>
    <w:rsid w:val="00092BF0"/>
    <w:rsid w:val="000933CE"/>
    <w:rsid w:val="000946AB"/>
    <w:rsid w:val="0009504D"/>
    <w:rsid w:val="00095FA5"/>
    <w:rsid w:val="00097C50"/>
    <w:rsid w:val="000A01E1"/>
    <w:rsid w:val="000A046E"/>
    <w:rsid w:val="000A18B6"/>
    <w:rsid w:val="000A2CCD"/>
    <w:rsid w:val="000A3CCB"/>
    <w:rsid w:val="000A58D0"/>
    <w:rsid w:val="000A5900"/>
    <w:rsid w:val="000A7061"/>
    <w:rsid w:val="000B25F3"/>
    <w:rsid w:val="000B57F9"/>
    <w:rsid w:val="000B5933"/>
    <w:rsid w:val="000B735B"/>
    <w:rsid w:val="000C13A3"/>
    <w:rsid w:val="000C4A9F"/>
    <w:rsid w:val="000C5DE5"/>
    <w:rsid w:val="000C65B6"/>
    <w:rsid w:val="000D3BA9"/>
    <w:rsid w:val="000D3C90"/>
    <w:rsid w:val="000D5F1F"/>
    <w:rsid w:val="000D6E0B"/>
    <w:rsid w:val="000E00BD"/>
    <w:rsid w:val="000E3F18"/>
    <w:rsid w:val="000E4025"/>
    <w:rsid w:val="000E513D"/>
    <w:rsid w:val="000E6EDA"/>
    <w:rsid w:val="000E6FCB"/>
    <w:rsid w:val="000E7869"/>
    <w:rsid w:val="00102A27"/>
    <w:rsid w:val="00102BE1"/>
    <w:rsid w:val="00104C84"/>
    <w:rsid w:val="001062C8"/>
    <w:rsid w:val="00107972"/>
    <w:rsid w:val="00110C41"/>
    <w:rsid w:val="00111A60"/>
    <w:rsid w:val="00112CF6"/>
    <w:rsid w:val="00112D45"/>
    <w:rsid w:val="00115C10"/>
    <w:rsid w:val="00123335"/>
    <w:rsid w:val="00125B11"/>
    <w:rsid w:val="0013118D"/>
    <w:rsid w:val="0013205E"/>
    <w:rsid w:val="001323F2"/>
    <w:rsid w:val="00136319"/>
    <w:rsid w:val="00136682"/>
    <w:rsid w:val="00136761"/>
    <w:rsid w:val="00136C64"/>
    <w:rsid w:val="00136E64"/>
    <w:rsid w:val="00140335"/>
    <w:rsid w:val="001413EA"/>
    <w:rsid w:val="00143230"/>
    <w:rsid w:val="00150FB0"/>
    <w:rsid w:val="00151314"/>
    <w:rsid w:val="001519D6"/>
    <w:rsid w:val="00152264"/>
    <w:rsid w:val="00152B2A"/>
    <w:rsid w:val="00152FBC"/>
    <w:rsid w:val="00153712"/>
    <w:rsid w:val="00163247"/>
    <w:rsid w:val="0016387E"/>
    <w:rsid w:val="001679FA"/>
    <w:rsid w:val="00167C17"/>
    <w:rsid w:val="0017043A"/>
    <w:rsid w:val="00170515"/>
    <w:rsid w:val="001729F8"/>
    <w:rsid w:val="00174FBF"/>
    <w:rsid w:val="00175FF9"/>
    <w:rsid w:val="001801BF"/>
    <w:rsid w:val="0018410A"/>
    <w:rsid w:val="00185155"/>
    <w:rsid w:val="00185546"/>
    <w:rsid w:val="00190B90"/>
    <w:rsid w:val="00195B4E"/>
    <w:rsid w:val="00195FC5"/>
    <w:rsid w:val="00196147"/>
    <w:rsid w:val="001A1446"/>
    <w:rsid w:val="001A4085"/>
    <w:rsid w:val="001A680B"/>
    <w:rsid w:val="001B2965"/>
    <w:rsid w:val="001B2BA2"/>
    <w:rsid w:val="001B3982"/>
    <w:rsid w:val="001B4213"/>
    <w:rsid w:val="001C1B3E"/>
    <w:rsid w:val="001C1F6A"/>
    <w:rsid w:val="001C40EC"/>
    <w:rsid w:val="001C47F4"/>
    <w:rsid w:val="001D3759"/>
    <w:rsid w:val="001D5F0D"/>
    <w:rsid w:val="001E5725"/>
    <w:rsid w:val="001E5C60"/>
    <w:rsid w:val="001E6822"/>
    <w:rsid w:val="001E6E38"/>
    <w:rsid w:val="001F0914"/>
    <w:rsid w:val="001F0A9A"/>
    <w:rsid w:val="001F0FEF"/>
    <w:rsid w:val="001F2204"/>
    <w:rsid w:val="001F279A"/>
    <w:rsid w:val="001F290E"/>
    <w:rsid w:val="001F2B85"/>
    <w:rsid w:val="001F2CBA"/>
    <w:rsid w:val="001F552C"/>
    <w:rsid w:val="001F59DD"/>
    <w:rsid w:val="002003BA"/>
    <w:rsid w:val="00201ACA"/>
    <w:rsid w:val="0020214D"/>
    <w:rsid w:val="002022B9"/>
    <w:rsid w:val="00202D51"/>
    <w:rsid w:val="002030F1"/>
    <w:rsid w:val="00204146"/>
    <w:rsid w:val="0020533B"/>
    <w:rsid w:val="00205613"/>
    <w:rsid w:val="0020707A"/>
    <w:rsid w:val="0020730D"/>
    <w:rsid w:val="00214970"/>
    <w:rsid w:val="00216912"/>
    <w:rsid w:val="0022047B"/>
    <w:rsid w:val="00221A6B"/>
    <w:rsid w:val="00223FE2"/>
    <w:rsid w:val="00224737"/>
    <w:rsid w:val="0022676A"/>
    <w:rsid w:val="00230648"/>
    <w:rsid w:val="00231D32"/>
    <w:rsid w:val="0023289D"/>
    <w:rsid w:val="00232DF0"/>
    <w:rsid w:val="00234051"/>
    <w:rsid w:val="002358DF"/>
    <w:rsid w:val="002364E9"/>
    <w:rsid w:val="00243E7B"/>
    <w:rsid w:val="002449D1"/>
    <w:rsid w:val="00245E48"/>
    <w:rsid w:val="002519CF"/>
    <w:rsid w:val="002553D9"/>
    <w:rsid w:val="00256C70"/>
    <w:rsid w:val="00263B81"/>
    <w:rsid w:val="00266C48"/>
    <w:rsid w:val="00270472"/>
    <w:rsid w:val="00276155"/>
    <w:rsid w:val="00276840"/>
    <w:rsid w:val="002810D1"/>
    <w:rsid w:val="00282D77"/>
    <w:rsid w:val="00284222"/>
    <w:rsid w:val="0028529D"/>
    <w:rsid w:val="00285801"/>
    <w:rsid w:val="00285AC1"/>
    <w:rsid w:val="00290B70"/>
    <w:rsid w:val="002917B6"/>
    <w:rsid w:val="00292682"/>
    <w:rsid w:val="00293B74"/>
    <w:rsid w:val="0029507A"/>
    <w:rsid w:val="00297198"/>
    <w:rsid w:val="002A1B65"/>
    <w:rsid w:val="002A45DD"/>
    <w:rsid w:val="002A4D5D"/>
    <w:rsid w:val="002A5E7F"/>
    <w:rsid w:val="002A621C"/>
    <w:rsid w:val="002A7A5F"/>
    <w:rsid w:val="002B0720"/>
    <w:rsid w:val="002B33CC"/>
    <w:rsid w:val="002B3C77"/>
    <w:rsid w:val="002B481D"/>
    <w:rsid w:val="002B5A47"/>
    <w:rsid w:val="002B6ED2"/>
    <w:rsid w:val="002B7462"/>
    <w:rsid w:val="002C0011"/>
    <w:rsid w:val="002C11F3"/>
    <w:rsid w:val="002C43F2"/>
    <w:rsid w:val="002C453D"/>
    <w:rsid w:val="002C5D3D"/>
    <w:rsid w:val="002D3D7E"/>
    <w:rsid w:val="002D49CF"/>
    <w:rsid w:val="002E0E10"/>
    <w:rsid w:val="002E1896"/>
    <w:rsid w:val="002E33DD"/>
    <w:rsid w:val="002E4E5C"/>
    <w:rsid w:val="002E5274"/>
    <w:rsid w:val="002E5CC6"/>
    <w:rsid w:val="002F055A"/>
    <w:rsid w:val="002F0B7B"/>
    <w:rsid w:val="002F0C5C"/>
    <w:rsid w:val="002F0C6A"/>
    <w:rsid w:val="002F0D81"/>
    <w:rsid w:val="002F1F61"/>
    <w:rsid w:val="002F2596"/>
    <w:rsid w:val="002F261A"/>
    <w:rsid w:val="002F4ECE"/>
    <w:rsid w:val="002F62BE"/>
    <w:rsid w:val="003053ED"/>
    <w:rsid w:val="00306E40"/>
    <w:rsid w:val="00313D2A"/>
    <w:rsid w:val="00314CC0"/>
    <w:rsid w:val="00326FEC"/>
    <w:rsid w:val="00334047"/>
    <w:rsid w:val="00334773"/>
    <w:rsid w:val="00336EA5"/>
    <w:rsid w:val="0033725E"/>
    <w:rsid w:val="0034407A"/>
    <w:rsid w:val="003459D6"/>
    <w:rsid w:val="00350543"/>
    <w:rsid w:val="00350941"/>
    <w:rsid w:val="0035094C"/>
    <w:rsid w:val="00360717"/>
    <w:rsid w:val="00361373"/>
    <w:rsid w:val="00362E5D"/>
    <w:rsid w:val="00364054"/>
    <w:rsid w:val="003644AF"/>
    <w:rsid w:val="003659AF"/>
    <w:rsid w:val="00373D3E"/>
    <w:rsid w:val="00374655"/>
    <w:rsid w:val="00381023"/>
    <w:rsid w:val="003840C0"/>
    <w:rsid w:val="0038478B"/>
    <w:rsid w:val="00387C06"/>
    <w:rsid w:val="00390EC0"/>
    <w:rsid w:val="0039276A"/>
    <w:rsid w:val="00392B12"/>
    <w:rsid w:val="00394D26"/>
    <w:rsid w:val="0039576A"/>
    <w:rsid w:val="003A6796"/>
    <w:rsid w:val="003A74B3"/>
    <w:rsid w:val="003B241F"/>
    <w:rsid w:val="003B4111"/>
    <w:rsid w:val="003B4174"/>
    <w:rsid w:val="003B4DCF"/>
    <w:rsid w:val="003B7B7E"/>
    <w:rsid w:val="003C1A15"/>
    <w:rsid w:val="003C4FC8"/>
    <w:rsid w:val="003C50D0"/>
    <w:rsid w:val="003C5757"/>
    <w:rsid w:val="003C698D"/>
    <w:rsid w:val="003D17C0"/>
    <w:rsid w:val="003D4B07"/>
    <w:rsid w:val="003D6AF4"/>
    <w:rsid w:val="003D7271"/>
    <w:rsid w:val="003D7E20"/>
    <w:rsid w:val="003E54AF"/>
    <w:rsid w:val="003E6C42"/>
    <w:rsid w:val="003E7979"/>
    <w:rsid w:val="003F1012"/>
    <w:rsid w:val="003F1B44"/>
    <w:rsid w:val="003F2720"/>
    <w:rsid w:val="003F2ED2"/>
    <w:rsid w:val="003F70B3"/>
    <w:rsid w:val="00403BE6"/>
    <w:rsid w:val="00404AD5"/>
    <w:rsid w:val="004079EE"/>
    <w:rsid w:val="00410E52"/>
    <w:rsid w:val="00413609"/>
    <w:rsid w:val="0041454F"/>
    <w:rsid w:val="00414D4C"/>
    <w:rsid w:val="00414D71"/>
    <w:rsid w:val="00416B97"/>
    <w:rsid w:val="004177A1"/>
    <w:rsid w:val="00417903"/>
    <w:rsid w:val="004201EE"/>
    <w:rsid w:val="00423A1A"/>
    <w:rsid w:val="00424192"/>
    <w:rsid w:val="00424F90"/>
    <w:rsid w:val="00426DC2"/>
    <w:rsid w:val="00427FED"/>
    <w:rsid w:val="00432B7D"/>
    <w:rsid w:val="00434629"/>
    <w:rsid w:val="0043479C"/>
    <w:rsid w:val="00440D01"/>
    <w:rsid w:val="004420BE"/>
    <w:rsid w:val="00444C20"/>
    <w:rsid w:val="00446E50"/>
    <w:rsid w:val="00447899"/>
    <w:rsid w:val="00451DD2"/>
    <w:rsid w:val="00452069"/>
    <w:rsid w:val="004533E5"/>
    <w:rsid w:val="00455A65"/>
    <w:rsid w:val="004613F1"/>
    <w:rsid w:val="00463800"/>
    <w:rsid w:val="00465087"/>
    <w:rsid w:val="0047182C"/>
    <w:rsid w:val="0047315F"/>
    <w:rsid w:val="00473564"/>
    <w:rsid w:val="00474F86"/>
    <w:rsid w:val="0047528B"/>
    <w:rsid w:val="00475B8B"/>
    <w:rsid w:val="00477E3D"/>
    <w:rsid w:val="00480F1B"/>
    <w:rsid w:val="00481153"/>
    <w:rsid w:val="00482124"/>
    <w:rsid w:val="004823DA"/>
    <w:rsid w:val="00487540"/>
    <w:rsid w:val="00487C99"/>
    <w:rsid w:val="004908E6"/>
    <w:rsid w:val="0049338C"/>
    <w:rsid w:val="0049400E"/>
    <w:rsid w:val="00494420"/>
    <w:rsid w:val="004944E9"/>
    <w:rsid w:val="00494C6A"/>
    <w:rsid w:val="0049626D"/>
    <w:rsid w:val="004A7B75"/>
    <w:rsid w:val="004B04A3"/>
    <w:rsid w:val="004B26FF"/>
    <w:rsid w:val="004B2DC9"/>
    <w:rsid w:val="004B6DF2"/>
    <w:rsid w:val="004C045A"/>
    <w:rsid w:val="004C17E9"/>
    <w:rsid w:val="004C1818"/>
    <w:rsid w:val="004C3F02"/>
    <w:rsid w:val="004C4F95"/>
    <w:rsid w:val="004C5634"/>
    <w:rsid w:val="004C72DC"/>
    <w:rsid w:val="004C7927"/>
    <w:rsid w:val="004C7DF5"/>
    <w:rsid w:val="004D484A"/>
    <w:rsid w:val="004E3869"/>
    <w:rsid w:val="004E53A1"/>
    <w:rsid w:val="004F081E"/>
    <w:rsid w:val="004F0CD1"/>
    <w:rsid w:val="004F26BB"/>
    <w:rsid w:val="004F3A89"/>
    <w:rsid w:val="004F498D"/>
    <w:rsid w:val="004F5CA7"/>
    <w:rsid w:val="004F72C3"/>
    <w:rsid w:val="004F7D8E"/>
    <w:rsid w:val="005002FF"/>
    <w:rsid w:val="00500449"/>
    <w:rsid w:val="00502851"/>
    <w:rsid w:val="00504D68"/>
    <w:rsid w:val="00510FF4"/>
    <w:rsid w:val="0051141C"/>
    <w:rsid w:val="005125FE"/>
    <w:rsid w:val="00512957"/>
    <w:rsid w:val="00512D84"/>
    <w:rsid w:val="00513838"/>
    <w:rsid w:val="00514380"/>
    <w:rsid w:val="0051698C"/>
    <w:rsid w:val="005209A4"/>
    <w:rsid w:val="00520C79"/>
    <w:rsid w:val="005229CB"/>
    <w:rsid w:val="00525606"/>
    <w:rsid w:val="00525A38"/>
    <w:rsid w:val="00526EF5"/>
    <w:rsid w:val="0053011E"/>
    <w:rsid w:val="005312A7"/>
    <w:rsid w:val="00532B91"/>
    <w:rsid w:val="00534662"/>
    <w:rsid w:val="00535E4D"/>
    <w:rsid w:val="00536EF1"/>
    <w:rsid w:val="00537C82"/>
    <w:rsid w:val="00540612"/>
    <w:rsid w:val="005465A0"/>
    <w:rsid w:val="005528F6"/>
    <w:rsid w:val="00553F16"/>
    <w:rsid w:val="005544E0"/>
    <w:rsid w:val="00555D68"/>
    <w:rsid w:val="00556AC3"/>
    <w:rsid w:val="0055745E"/>
    <w:rsid w:val="005578C1"/>
    <w:rsid w:val="00557D42"/>
    <w:rsid w:val="005609CE"/>
    <w:rsid w:val="00561512"/>
    <w:rsid w:val="005619DC"/>
    <w:rsid w:val="005636C8"/>
    <w:rsid w:val="00563FDE"/>
    <w:rsid w:val="00564430"/>
    <w:rsid w:val="00565D95"/>
    <w:rsid w:val="00570C78"/>
    <w:rsid w:val="005710A5"/>
    <w:rsid w:val="0057133E"/>
    <w:rsid w:val="00571A70"/>
    <w:rsid w:val="00571B3A"/>
    <w:rsid w:val="00574E0F"/>
    <w:rsid w:val="00575858"/>
    <w:rsid w:val="00577891"/>
    <w:rsid w:val="00577F07"/>
    <w:rsid w:val="0058236B"/>
    <w:rsid w:val="0058256B"/>
    <w:rsid w:val="00582EF3"/>
    <w:rsid w:val="005834B5"/>
    <w:rsid w:val="00590DFA"/>
    <w:rsid w:val="00593E5B"/>
    <w:rsid w:val="00596357"/>
    <w:rsid w:val="00596A68"/>
    <w:rsid w:val="00596D17"/>
    <w:rsid w:val="00597E8F"/>
    <w:rsid w:val="005A1231"/>
    <w:rsid w:val="005A1C7A"/>
    <w:rsid w:val="005A4250"/>
    <w:rsid w:val="005A530B"/>
    <w:rsid w:val="005A7294"/>
    <w:rsid w:val="005A7F4E"/>
    <w:rsid w:val="005B1EF0"/>
    <w:rsid w:val="005B20D0"/>
    <w:rsid w:val="005B294E"/>
    <w:rsid w:val="005B3F3C"/>
    <w:rsid w:val="005B7D33"/>
    <w:rsid w:val="005C346B"/>
    <w:rsid w:val="005C7473"/>
    <w:rsid w:val="005D20DE"/>
    <w:rsid w:val="005D45DB"/>
    <w:rsid w:val="005D6618"/>
    <w:rsid w:val="005D6703"/>
    <w:rsid w:val="005D7327"/>
    <w:rsid w:val="005E039A"/>
    <w:rsid w:val="005E2C16"/>
    <w:rsid w:val="005E441B"/>
    <w:rsid w:val="005E50B0"/>
    <w:rsid w:val="005F1BEC"/>
    <w:rsid w:val="005F47FA"/>
    <w:rsid w:val="005F495B"/>
    <w:rsid w:val="005F5158"/>
    <w:rsid w:val="005F6540"/>
    <w:rsid w:val="006000CD"/>
    <w:rsid w:val="0060605C"/>
    <w:rsid w:val="006062A2"/>
    <w:rsid w:val="0060676D"/>
    <w:rsid w:val="00614DF4"/>
    <w:rsid w:val="00617E1B"/>
    <w:rsid w:val="0062302A"/>
    <w:rsid w:val="00624419"/>
    <w:rsid w:val="00625DD0"/>
    <w:rsid w:val="00626291"/>
    <w:rsid w:val="006272EE"/>
    <w:rsid w:val="006306FA"/>
    <w:rsid w:val="00630B15"/>
    <w:rsid w:val="00631CDD"/>
    <w:rsid w:val="006345A9"/>
    <w:rsid w:val="0063526E"/>
    <w:rsid w:val="00637023"/>
    <w:rsid w:val="00637194"/>
    <w:rsid w:val="00641A3F"/>
    <w:rsid w:val="00642044"/>
    <w:rsid w:val="00644358"/>
    <w:rsid w:val="00644A42"/>
    <w:rsid w:val="00646A15"/>
    <w:rsid w:val="0064763B"/>
    <w:rsid w:val="006502C3"/>
    <w:rsid w:val="006559FA"/>
    <w:rsid w:val="00656F9B"/>
    <w:rsid w:val="006573F8"/>
    <w:rsid w:val="00657F67"/>
    <w:rsid w:val="006626FF"/>
    <w:rsid w:val="006631A1"/>
    <w:rsid w:val="0066335B"/>
    <w:rsid w:val="006649BC"/>
    <w:rsid w:val="006656A4"/>
    <w:rsid w:val="0067081D"/>
    <w:rsid w:val="006713FF"/>
    <w:rsid w:val="0067174E"/>
    <w:rsid w:val="006742CB"/>
    <w:rsid w:val="00683AC9"/>
    <w:rsid w:val="00685E84"/>
    <w:rsid w:val="006864B6"/>
    <w:rsid w:val="006873BF"/>
    <w:rsid w:val="00687E61"/>
    <w:rsid w:val="0069010E"/>
    <w:rsid w:val="00690473"/>
    <w:rsid w:val="00694121"/>
    <w:rsid w:val="006955E2"/>
    <w:rsid w:val="006A0786"/>
    <w:rsid w:val="006A22B6"/>
    <w:rsid w:val="006A2A51"/>
    <w:rsid w:val="006B163F"/>
    <w:rsid w:val="006B3A72"/>
    <w:rsid w:val="006B4953"/>
    <w:rsid w:val="006C01A4"/>
    <w:rsid w:val="006C0740"/>
    <w:rsid w:val="006C0F0E"/>
    <w:rsid w:val="006C3DB0"/>
    <w:rsid w:val="006C5627"/>
    <w:rsid w:val="006C6429"/>
    <w:rsid w:val="006C6DD1"/>
    <w:rsid w:val="006D1DD2"/>
    <w:rsid w:val="006D32F1"/>
    <w:rsid w:val="006D45B6"/>
    <w:rsid w:val="006D4D41"/>
    <w:rsid w:val="006D5F2E"/>
    <w:rsid w:val="006D63ED"/>
    <w:rsid w:val="006D7168"/>
    <w:rsid w:val="006E220D"/>
    <w:rsid w:val="006E3733"/>
    <w:rsid w:val="006E422E"/>
    <w:rsid w:val="006F113A"/>
    <w:rsid w:val="006F1D59"/>
    <w:rsid w:val="006F4BA7"/>
    <w:rsid w:val="006F7FFB"/>
    <w:rsid w:val="007001C9"/>
    <w:rsid w:val="00702B05"/>
    <w:rsid w:val="0070327C"/>
    <w:rsid w:val="0070394A"/>
    <w:rsid w:val="00705201"/>
    <w:rsid w:val="007057A1"/>
    <w:rsid w:val="007064C0"/>
    <w:rsid w:val="00712E01"/>
    <w:rsid w:val="00713535"/>
    <w:rsid w:val="00714B3F"/>
    <w:rsid w:val="0071505D"/>
    <w:rsid w:val="00722208"/>
    <w:rsid w:val="00722503"/>
    <w:rsid w:val="00723C15"/>
    <w:rsid w:val="00724101"/>
    <w:rsid w:val="00726AA3"/>
    <w:rsid w:val="00726C75"/>
    <w:rsid w:val="00727CF8"/>
    <w:rsid w:val="00731DD3"/>
    <w:rsid w:val="007342C2"/>
    <w:rsid w:val="0073740D"/>
    <w:rsid w:val="007377DD"/>
    <w:rsid w:val="0074055E"/>
    <w:rsid w:val="007417B7"/>
    <w:rsid w:val="007419AD"/>
    <w:rsid w:val="00744041"/>
    <w:rsid w:val="00744F11"/>
    <w:rsid w:val="00746277"/>
    <w:rsid w:val="0074712B"/>
    <w:rsid w:val="00752AAB"/>
    <w:rsid w:val="00756114"/>
    <w:rsid w:val="00760405"/>
    <w:rsid w:val="007635B6"/>
    <w:rsid w:val="00767938"/>
    <w:rsid w:val="007724F3"/>
    <w:rsid w:val="00772715"/>
    <w:rsid w:val="00772DCA"/>
    <w:rsid w:val="007752B7"/>
    <w:rsid w:val="00776DD3"/>
    <w:rsid w:val="00777415"/>
    <w:rsid w:val="00780CCC"/>
    <w:rsid w:val="007830BC"/>
    <w:rsid w:val="00785576"/>
    <w:rsid w:val="007873EA"/>
    <w:rsid w:val="007940C7"/>
    <w:rsid w:val="007948CB"/>
    <w:rsid w:val="00794BAA"/>
    <w:rsid w:val="007A006B"/>
    <w:rsid w:val="007A237E"/>
    <w:rsid w:val="007A3975"/>
    <w:rsid w:val="007A5F67"/>
    <w:rsid w:val="007A740D"/>
    <w:rsid w:val="007B2CE9"/>
    <w:rsid w:val="007C08A2"/>
    <w:rsid w:val="007C0B3F"/>
    <w:rsid w:val="007C157A"/>
    <w:rsid w:val="007C2F01"/>
    <w:rsid w:val="007C3030"/>
    <w:rsid w:val="007C4252"/>
    <w:rsid w:val="007C46C8"/>
    <w:rsid w:val="007C6F9C"/>
    <w:rsid w:val="007D3AA3"/>
    <w:rsid w:val="007D3DFA"/>
    <w:rsid w:val="007D3FB2"/>
    <w:rsid w:val="007D4D30"/>
    <w:rsid w:val="007E1253"/>
    <w:rsid w:val="007E2464"/>
    <w:rsid w:val="007E3E99"/>
    <w:rsid w:val="007E6E7C"/>
    <w:rsid w:val="007E77F6"/>
    <w:rsid w:val="007F043C"/>
    <w:rsid w:val="007F38A8"/>
    <w:rsid w:val="007F46A2"/>
    <w:rsid w:val="007F5DDB"/>
    <w:rsid w:val="007F7A0E"/>
    <w:rsid w:val="0080319E"/>
    <w:rsid w:val="00803FDD"/>
    <w:rsid w:val="00805CDF"/>
    <w:rsid w:val="008062A0"/>
    <w:rsid w:val="008075C8"/>
    <w:rsid w:val="00811187"/>
    <w:rsid w:val="0081167A"/>
    <w:rsid w:val="00813FBF"/>
    <w:rsid w:val="008143E4"/>
    <w:rsid w:val="008178C2"/>
    <w:rsid w:val="00817C2D"/>
    <w:rsid w:val="008213A0"/>
    <w:rsid w:val="00826320"/>
    <w:rsid w:val="00826AB7"/>
    <w:rsid w:val="0083056D"/>
    <w:rsid w:val="0083292F"/>
    <w:rsid w:val="0083742F"/>
    <w:rsid w:val="00837BD4"/>
    <w:rsid w:val="008427FC"/>
    <w:rsid w:val="008439B1"/>
    <w:rsid w:val="0084594D"/>
    <w:rsid w:val="00846829"/>
    <w:rsid w:val="008502CC"/>
    <w:rsid w:val="0085036F"/>
    <w:rsid w:val="00853DBD"/>
    <w:rsid w:val="008557FA"/>
    <w:rsid w:val="00857926"/>
    <w:rsid w:val="00864F3B"/>
    <w:rsid w:val="008667E6"/>
    <w:rsid w:val="00876ADA"/>
    <w:rsid w:val="00881946"/>
    <w:rsid w:val="00882DFD"/>
    <w:rsid w:val="0088387C"/>
    <w:rsid w:val="00883BC5"/>
    <w:rsid w:val="008845B4"/>
    <w:rsid w:val="00885B71"/>
    <w:rsid w:val="008901EC"/>
    <w:rsid w:val="00891630"/>
    <w:rsid w:val="00891BA3"/>
    <w:rsid w:val="008943D0"/>
    <w:rsid w:val="00894631"/>
    <w:rsid w:val="00894A7D"/>
    <w:rsid w:val="00894AA7"/>
    <w:rsid w:val="00895FCE"/>
    <w:rsid w:val="00897C1B"/>
    <w:rsid w:val="008A0464"/>
    <w:rsid w:val="008A38A3"/>
    <w:rsid w:val="008A3FA8"/>
    <w:rsid w:val="008A7DEB"/>
    <w:rsid w:val="008B19CD"/>
    <w:rsid w:val="008B4EC6"/>
    <w:rsid w:val="008B5CBF"/>
    <w:rsid w:val="008B62C6"/>
    <w:rsid w:val="008B7F7F"/>
    <w:rsid w:val="008C1B33"/>
    <w:rsid w:val="008C24D7"/>
    <w:rsid w:val="008C2BB1"/>
    <w:rsid w:val="008C3D72"/>
    <w:rsid w:val="008C4B95"/>
    <w:rsid w:val="008C4BE4"/>
    <w:rsid w:val="008C53CF"/>
    <w:rsid w:val="008D05F8"/>
    <w:rsid w:val="008D378B"/>
    <w:rsid w:val="008D4976"/>
    <w:rsid w:val="008D4CC8"/>
    <w:rsid w:val="008D54B7"/>
    <w:rsid w:val="008D599D"/>
    <w:rsid w:val="008D74EA"/>
    <w:rsid w:val="008E3D5B"/>
    <w:rsid w:val="008E51C1"/>
    <w:rsid w:val="008E7454"/>
    <w:rsid w:val="008F4867"/>
    <w:rsid w:val="008F4B6B"/>
    <w:rsid w:val="00902966"/>
    <w:rsid w:val="00904006"/>
    <w:rsid w:val="009049B6"/>
    <w:rsid w:val="009054D5"/>
    <w:rsid w:val="0090650E"/>
    <w:rsid w:val="009075F3"/>
    <w:rsid w:val="00914609"/>
    <w:rsid w:val="0091485C"/>
    <w:rsid w:val="00915D8C"/>
    <w:rsid w:val="00917CBB"/>
    <w:rsid w:val="009202B8"/>
    <w:rsid w:val="00921606"/>
    <w:rsid w:val="00922325"/>
    <w:rsid w:val="009241B8"/>
    <w:rsid w:val="00926785"/>
    <w:rsid w:val="00930CB8"/>
    <w:rsid w:val="009314AD"/>
    <w:rsid w:val="00936571"/>
    <w:rsid w:val="00936DC7"/>
    <w:rsid w:val="00937D42"/>
    <w:rsid w:val="0094194F"/>
    <w:rsid w:val="00941ED4"/>
    <w:rsid w:val="0094224E"/>
    <w:rsid w:val="009427A3"/>
    <w:rsid w:val="009450E8"/>
    <w:rsid w:val="0094528A"/>
    <w:rsid w:val="0094766D"/>
    <w:rsid w:val="009526C1"/>
    <w:rsid w:val="00952928"/>
    <w:rsid w:val="00954C6E"/>
    <w:rsid w:val="009554A8"/>
    <w:rsid w:val="00956258"/>
    <w:rsid w:val="00956BD6"/>
    <w:rsid w:val="00956DE7"/>
    <w:rsid w:val="00960B99"/>
    <w:rsid w:val="00961D1E"/>
    <w:rsid w:val="0096243A"/>
    <w:rsid w:val="009659DF"/>
    <w:rsid w:val="00965C0C"/>
    <w:rsid w:val="00966E63"/>
    <w:rsid w:val="00967BFF"/>
    <w:rsid w:val="00973238"/>
    <w:rsid w:val="00974182"/>
    <w:rsid w:val="0097502D"/>
    <w:rsid w:val="009806C4"/>
    <w:rsid w:val="00981CD5"/>
    <w:rsid w:val="00981FAC"/>
    <w:rsid w:val="009872B7"/>
    <w:rsid w:val="00992151"/>
    <w:rsid w:val="009926BC"/>
    <w:rsid w:val="00994DA8"/>
    <w:rsid w:val="009970A0"/>
    <w:rsid w:val="009A2D72"/>
    <w:rsid w:val="009B3D55"/>
    <w:rsid w:val="009B6417"/>
    <w:rsid w:val="009C1491"/>
    <w:rsid w:val="009C1532"/>
    <w:rsid w:val="009C294F"/>
    <w:rsid w:val="009C2C19"/>
    <w:rsid w:val="009C5012"/>
    <w:rsid w:val="009C5861"/>
    <w:rsid w:val="009D0BC9"/>
    <w:rsid w:val="009D2A87"/>
    <w:rsid w:val="009D4422"/>
    <w:rsid w:val="009D5D1F"/>
    <w:rsid w:val="009D6898"/>
    <w:rsid w:val="009D6E27"/>
    <w:rsid w:val="009E111F"/>
    <w:rsid w:val="009E1367"/>
    <w:rsid w:val="009E2166"/>
    <w:rsid w:val="009E55D1"/>
    <w:rsid w:val="009E6240"/>
    <w:rsid w:val="009E6E3D"/>
    <w:rsid w:val="009F240B"/>
    <w:rsid w:val="009F3401"/>
    <w:rsid w:val="009F3B5E"/>
    <w:rsid w:val="009F3BE5"/>
    <w:rsid w:val="009F3F6C"/>
    <w:rsid w:val="009F4BC1"/>
    <w:rsid w:val="00A01330"/>
    <w:rsid w:val="00A014DE"/>
    <w:rsid w:val="00A026AE"/>
    <w:rsid w:val="00A037FA"/>
    <w:rsid w:val="00A03E56"/>
    <w:rsid w:val="00A04377"/>
    <w:rsid w:val="00A04954"/>
    <w:rsid w:val="00A065E9"/>
    <w:rsid w:val="00A07DED"/>
    <w:rsid w:val="00A10B58"/>
    <w:rsid w:val="00A113D1"/>
    <w:rsid w:val="00A11A0E"/>
    <w:rsid w:val="00A137D5"/>
    <w:rsid w:val="00A14882"/>
    <w:rsid w:val="00A153FC"/>
    <w:rsid w:val="00A16AAB"/>
    <w:rsid w:val="00A21E82"/>
    <w:rsid w:val="00A23314"/>
    <w:rsid w:val="00A23DC2"/>
    <w:rsid w:val="00A2719A"/>
    <w:rsid w:val="00A30A4A"/>
    <w:rsid w:val="00A3136B"/>
    <w:rsid w:val="00A31589"/>
    <w:rsid w:val="00A31C89"/>
    <w:rsid w:val="00A329DB"/>
    <w:rsid w:val="00A34849"/>
    <w:rsid w:val="00A35A25"/>
    <w:rsid w:val="00A35C84"/>
    <w:rsid w:val="00A36823"/>
    <w:rsid w:val="00A3711F"/>
    <w:rsid w:val="00A37D6F"/>
    <w:rsid w:val="00A411AF"/>
    <w:rsid w:val="00A41EEB"/>
    <w:rsid w:val="00A421B4"/>
    <w:rsid w:val="00A42642"/>
    <w:rsid w:val="00A4567A"/>
    <w:rsid w:val="00A4627C"/>
    <w:rsid w:val="00A52AF4"/>
    <w:rsid w:val="00A5444E"/>
    <w:rsid w:val="00A55151"/>
    <w:rsid w:val="00A603EC"/>
    <w:rsid w:val="00A64288"/>
    <w:rsid w:val="00A65EDA"/>
    <w:rsid w:val="00A722DF"/>
    <w:rsid w:val="00A74BCC"/>
    <w:rsid w:val="00A75FF9"/>
    <w:rsid w:val="00A8070F"/>
    <w:rsid w:val="00A81752"/>
    <w:rsid w:val="00A8238D"/>
    <w:rsid w:val="00A8272E"/>
    <w:rsid w:val="00A8293F"/>
    <w:rsid w:val="00A83022"/>
    <w:rsid w:val="00A84083"/>
    <w:rsid w:val="00A87AB1"/>
    <w:rsid w:val="00A925A6"/>
    <w:rsid w:val="00A93315"/>
    <w:rsid w:val="00AA4FE3"/>
    <w:rsid w:val="00AA582C"/>
    <w:rsid w:val="00AA5D64"/>
    <w:rsid w:val="00AB0CEB"/>
    <w:rsid w:val="00AB13CA"/>
    <w:rsid w:val="00AB3D2D"/>
    <w:rsid w:val="00AB64C3"/>
    <w:rsid w:val="00AC1D0E"/>
    <w:rsid w:val="00AC3454"/>
    <w:rsid w:val="00AC3720"/>
    <w:rsid w:val="00AC4D6F"/>
    <w:rsid w:val="00AC559D"/>
    <w:rsid w:val="00AC68FF"/>
    <w:rsid w:val="00AC6D48"/>
    <w:rsid w:val="00AD3294"/>
    <w:rsid w:val="00AD3489"/>
    <w:rsid w:val="00AD4D8F"/>
    <w:rsid w:val="00AD6566"/>
    <w:rsid w:val="00AE4285"/>
    <w:rsid w:val="00AE63DD"/>
    <w:rsid w:val="00AF0785"/>
    <w:rsid w:val="00AF3EFF"/>
    <w:rsid w:val="00AF43D0"/>
    <w:rsid w:val="00AF4DA3"/>
    <w:rsid w:val="00AF7747"/>
    <w:rsid w:val="00AF7D39"/>
    <w:rsid w:val="00B0125A"/>
    <w:rsid w:val="00B018F7"/>
    <w:rsid w:val="00B04448"/>
    <w:rsid w:val="00B04A28"/>
    <w:rsid w:val="00B0509D"/>
    <w:rsid w:val="00B05C4B"/>
    <w:rsid w:val="00B161CC"/>
    <w:rsid w:val="00B224D8"/>
    <w:rsid w:val="00B2272C"/>
    <w:rsid w:val="00B307A9"/>
    <w:rsid w:val="00B31D5E"/>
    <w:rsid w:val="00B329B3"/>
    <w:rsid w:val="00B33258"/>
    <w:rsid w:val="00B34446"/>
    <w:rsid w:val="00B34E35"/>
    <w:rsid w:val="00B368F7"/>
    <w:rsid w:val="00B412A4"/>
    <w:rsid w:val="00B43F7A"/>
    <w:rsid w:val="00B44497"/>
    <w:rsid w:val="00B454AB"/>
    <w:rsid w:val="00B459D2"/>
    <w:rsid w:val="00B5081E"/>
    <w:rsid w:val="00B5184A"/>
    <w:rsid w:val="00B54BC8"/>
    <w:rsid w:val="00B55EB3"/>
    <w:rsid w:val="00B57B58"/>
    <w:rsid w:val="00B63467"/>
    <w:rsid w:val="00B64818"/>
    <w:rsid w:val="00B6752E"/>
    <w:rsid w:val="00B7753D"/>
    <w:rsid w:val="00B8258B"/>
    <w:rsid w:val="00B8571D"/>
    <w:rsid w:val="00B85CA1"/>
    <w:rsid w:val="00B86983"/>
    <w:rsid w:val="00B92DA8"/>
    <w:rsid w:val="00B93220"/>
    <w:rsid w:val="00B9448F"/>
    <w:rsid w:val="00B9570D"/>
    <w:rsid w:val="00B96314"/>
    <w:rsid w:val="00BA639D"/>
    <w:rsid w:val="00BA6FC6"/>
    <w:rsid w:val="00BA73C7"/>
    <w:rsid w:val="00BA7413"/>
    <w:rsid w:val="00BB1654"/>
    <w:rsid w:val="00BB2015"/>
    <w:rsid w:val="00BB268F"/>
    <w:rsid w:val="00BB4AF8"/>
    <w:rsid w:val="00BB761B"/>
    <w:rsid w:val="00BB7B7E"/>
    <w:rsid w:val="00BC06EB"/>
    <w:rsid w:val="00BC0D11"/>
    <w:rsid w:val="00BC30D6"/>
    <w:rsid w:val="00BC701B"/>
    <w:rsid w:val="00BD14F0"/>
    <w:rsid w:val="00BD157A"/>
    <w:rsid w:val="00BD2F6C"/>
    <w:rsid w:val="00BD3B5D"/>
    <w:rsid w:val="00BD45FB"/>
    <w:rsid w:val="00BD4983"/>
    <w:rsid w:val="00BD558F"/>
    <w:rsid w:val="00BE0D7F"/>
    <w:rsid w:val="00BE5FA7"/>
    <w:rsid w:val="00BE6053"/>
    <w:rsid w:val="00BE621A"/>
    <w:rsid w:val="00BE6E97"/>
    <w:rsid w:val="00BE751C"/>
    <w:rsid w:val="00BF0B50"/>
    <w:rsid w:val="00BF23E0"/>
    <w:rsid w:val="00BF5127"/>
    <w:rsid w:val="00BF6A5F"/>
    <w:rsid w:val="00BF7393"/>
    <w:rsid w:val="00C03306"/>
    <w:rsid w:val="00C040CA"/>
    <w:rsid w:val="00C05BC1"/>
    <w:rsid w:val="00C05D4E"/>
    <w:rsid w:val="00C0683A"/>
    <w:rsid w:val="00C13110"/>
    <w:rsid w:val="00C135BC"/>
    <w:rsid w:val="00C147DC"/>
    <w:rsid w:val="00C156B3"/>
    <w:rsid w:val="00C15903"/>
    <w:rsid w:val="00C15B14"/>
    <w:rsid w:val="00C2035A"/>
    <w:rsid w:val="00C20E89"/>
    <w:rsid w:val="00C259E2"/>
    <w:rsid w:val="00C2696B"/>
    <w:rsid w:val="00C2714A"/>
    <w:rsid w:val="00C30470"/>
    <w:rsid w:val="00C35B2B"/>
    <w:rsid w:val="00C364E2"/>
    <w:rsid w:val="00C378F5"/>
    <w:rsid w:val="00C400FE"/>
    <w:rsid w:val="00C40612"/>
    <w:rsid w:val="00C443B9"/>
    <w:rsid w:val="00C53196"/>
    <w:rsid w:val="00C6570F"/>
    <w:rsid w:val="00C65ABE"/>
    <w:rsid w:val="00C6625B"/>
    <w:rsid w:val="00C70E0B"/>
    <w:rsid w:val="00C71390"/>
    <w:rsid w:val="00C717E8"/>
    <w:rsid w:val="00C7249E"/>
    <w:rsid w:val="00C7488E"/>
    <w:rsid w:val="00C8133D"/>
    <w:rsid w:val="00C866BF"/>
    <w:rsid w:val="00C90A29"/>
    <w:rsid w:val="00C923B4"/>
    <w:rsid w:val="00C9499B"/>
    <w:rsid w:val="00CA5464"/>
    <w:rsid w:val="00CB0720"/>
    <w:rsid w:val="00CB18A3"/>
    <w:rsid w:val="00CB22BB"/>
    <w:rsid w:val="00CC17E5"/>
    <w:rsid w:val="00CC22BF"/>
    <w:rsid w:val="00CC3AF4"/>
    <w:rsid w:val="00CC4C67"/>
    <w:rsid w:val="00CD19F0"/>
    <w:rsid w:val="00CD383B"/>
    <w:rsid w:val="00CD5E6F"/>
    <w:rsid w:val="00CD5EA8"/>
    <w:rsid w:val="00CE144C"/>
    <w:rsid w:val="00CE253C"/>
    <w:rsid w:val="00CF2F0F"/>
    <w:rsid w:val="00CF2F1D"/>
    <w:rsid w:val="00CF3229"/>
    <w:rsid w:val="00CF32D1"/>
    <w:rsid w:val="00CF35F6"/>
    <w:rsid w:val="00CF4157"/>
    <w:rsid w:val="00CF5789"/>
    <w:rsid w:val="00CF57E1"/>
    <w:rsid w:val="00D00287"/>
    <w:rsid w:val="00D00DAE"/>
    <w:rsid w:val="00D053F5"/>
    <w:rsid w:val="00D072A7"/>
    <w:rsid w:val="00D073E2"/>
    <w:rsid w:val="00D10185"/>
    <w:rsid w:val="00D10F9F"/>
    <w:rsid w:val="00D10FF6"/>
    <w:rsid w:val="00D11395"/>
    <w:rsid w:val="00D113C7"/>
    <w:rsid w:val="00D12317"/>
    <w:rsid w:val="00D12C49"/>
    <w:rsid w:val="00D13D0F"/>
    <w:rsid w:val="00D13F24"/>
    <w:rsid w:val="00D20BCF"/>
    <w:rsid w:val="00D21BB7"/>
    <w:rsid w:val="00D24C77"/>
    <w:rsid w:val="00D254C7"/>
    <w:rsid w:val="00D25EB6"/>
    <w:rsid w:val="00D268A7"/>
    <w:rsid w:val="00D32481"/>
    <w:rsid w:val="00D4011D"/>
    <w:rsid w:val="00D40A38"/>
    <w:rsid w:val="00D40F66"/>
    <w:rsid w:val="00D4394D"/>
    <w:rsid w:val="00D50064"/>
    <w:rsid w:val="00D54280"/>
    <w:rsid w:val="00D54D60"/>
    <w:rsid w:val="00D54E52"/>
    <w:rsid w:val="00D5610D"/>
    <w:rsid w:val="00D57121"/>
    <w:rsid w:val="00D575F4"/>
    <w:rsid w:val="00D57E6E"/>
    <w:rsid w:val="00D6014A"/>
    <w:rsid w:val="00D62404"/>
    <w:rsid w:val="00D63A82"/>
    <w:rsid w:val="00D63EC7"/>
    <w:rsid w:val="00D65B86"/>
    <w:rsid w:val="00D67C77"/>
    <w:rsid w:val="00D709AA"/>
    <w:rsid w:val="00D71DFD"/>
    <w:rsid w:val="00D77429"/>
    <w:rsid w:val="00D81DA8"/>
    <w:rsid w:val="00D81EA1"/>
    <w:rsid w:val="00D82EA2"/>
    <w:rsid w:val="00D8377F"/>
    <w:rsid w:val="00D83B6D"/>
    <w:rsid w:val="00D84A20"/>
    <w:rsid w:val="00D8524C"/>
    <w:rsid w:val="00DA3F01"/>
    <w:rsid w:val="00DB01CE"/>
    <w:rsid w:val="00DB0B30"/>
    <w:rsid w:val="00DB2B27"/>
    <w:rsid w:val="00DB33CC"/>
    <w:rsid w:val="00DB3BBB"/>
    <w:rsid w:val="00DB4F03"/>
    <w:rsid w:val="00DB5BF9"/>
    <w:rsid w:val="00DB69BE"/>
    <w:rsid w:val="00DC153D"/>
    <w:rsid w:val="00DC34D3"/>
    <w:rsid w:val="00DC39DA"/>
    <w:rsid w:val="00DD13CF"/>
    <w:rsid w:val="00DD3F80"/>
    <w:rsid w:val="00DD5640"/>
    <w:rsid w:val="00DD79A5"/>
    <w:rsid w:val="00DE0D69"/>
    <w:rsid w:val="00DE1D6E"/>
    <w:rsid w:val="00DF02F9"/>
    <w:rsid w:val="00DF0F5A"/>
    <w:rsid w:val="00DF1C76"/>
    <w:rsid w:val="00DF38C8"/>
    <w:rsid w:val="00DF62B3"/>
    <w:rsid w:val="00DF71FF"/>
    <w:rsid w:val="00DF7D9A"/>
    <w:rsid w:val="00DF7ECA"/>
    <w:rsid w:val="00E005A2"/>
    <w:rsid w:val="00E136EA"/>
    <w:rsid w:val="00E15FC3"/>
    <w:rsid w:val="00E22A5F"/>
    <w:rsid w:val="00E23155"/>
    <w:rsid w:val="00E232B8"/>
    <w:rsid w:val="00E2367A"/>
    <w:rsid w:val="00E24CD7"/>
    <w:rsid w:val="00E34FA6"/>
    <w:rsid w:val="00E36E31"/>
    <w:rsid w:val="00E37767"/>
    <w:rsid w:val="00E3780C"/>
    <w:rsid w:val="00E41E47"/>
    <w:rsid w:val="00E42A46"/>
    <w:rsid w:val="00E42AC1"/>
    <w:rsid w:val="00E42FB7"/>
    <w:rsid w:val="00E437EE"/>
    <w:rsid w:val="00E45466"/>
    <w:rsid w:val="00E46169"/>
    <w:rsid w:val="00E462AD"/>
    <w:rsid w:val="00E463E2"/>
    <w:rsid w:val="00E46F72"/>
    <w:rsid w:val="00E47AC4"/>
    <w:rsid w:val="00E5050E"/>
    <w:rsid w:val="00E51246"/>
    <w:rsid w:val="00E5211C"/>
    <w:rsid w:val="00E54315"/>
    <w:rsid w:val="00E546A5"/>
    <w:rsid w:val="00E54C3F"/>
    <w:rsid w:val="00E5648C"/>
    <w:rsid w:val="00E62C5A"/>
    <w:rsid w:val="00E6576A"/>
    <w:rsid w:val="00E666B9"/>
    <w:rsid w:val="00E672E5"/>
    <w:rsid w:val="00E72D2E"/>
    <w:rsid w:val="00E73DBB"/>
    <w:rsid w:val="00E76959"/>
    <w:rsid w:val="00E85ABF"/>
    <w:rsid w:val="00E92524"/>
    <w:rsid w:val="00E960F8"/>
    <w:rsid w:val="00EA21DF"/>
    <w:rsid w:val="00EA3602"/>
    <w:rsid w:val="00EA381E"/>
    <w:rsid w:val="00EA4016"/>
    <w:rsid w:val="00EB3BDC"/>
    <w:rsid w:val="00EB4283"/>
    <w:rsid w:val="00EB5EAC"/>
    <w:rsid w:val="00EC26F2"/>
    <w:rsid w:val="00EC3415"/>
    <w:rsid w:val="00ED3E5D"/>
    <w:rsid w:val="00ED447E"/>
    <w:rsid w:val="00ED63EB"/>
    <w:rsid w:val="00ED7BD3"/>
    <w:rsid w:val="00EE1022"/>
    <w:rsid w:val="00EE1638"/>
    <w:rsid w:val="00EE299B"/>
    <w:rsid w:val="00EE4B32"/>
    <w:rsid w:val="00EE5456"/>
    <w:rsid w:val="00EE5CF5"/>
    <w:rsid w:val="00EF2535"/>
    <w:rsid w:val="00EF28A9"/>
    <w:rsid w:val="00F07667"/>
    <w:rsid w:val="00F122E2"/>
    <w:rsid w:val="00F124B4"/>
    <w:rsid w:val="00F13790"/>
    <w:rsid w:val="00F13F60"/>
    <w:rsid w:val="00F1479B"/>
    <w:rsid w:val="00F17D4A"/>
    <w:rsid w:val="00F20657"/>
    <w:rsid w:val="00F210E0"/>
    <w:rsid w:val="00F2169C"/>
    <w:rsid w:val="00F2372A"/>
    <w:rsid w:val="00F2490D"/>
    <w:rsid w:val="00F26FC0"/>
    <w:rsid w:val="00F27A92"/>
    <w:rsid w:val="00F32ECF"/>
    <w:rsid w:val="00F34B1F"/>
    <w:rsid w:val="00F34EB1"/>
    <w:rsid w:val="00F35051"/>
    <w:rsid w:val="00F3583C"/>
    <w:rsid w:val="00F35CF1"/>
    <w:rsid w:val="00F557C4"/>
    <w:rsid w:val="00F60AD9"/>
    <w:rsid w:val="00F63F2D"/>
    <w:rsid w:val="00F64366"/>
    <w:rsid w:val="00F65C1D"/>
    <w:rsid w:val="00F65D2B"/>
    <w:rsid w:val="00F73102"/>
    <w:rsid w:val="00F76F4E"/>
    <w:rsid w:val="00F821A6"/>
    <w:rsid w:val="00F82EAC"/>
    <w:rsid w:val="00F83DC6"/>
    <w:rsid w:val="00F83E99"/>
    <w:rsid w:val="00F846D7"/>
    <w:rsid w:val="00F84CD7"/>
    <w:rsid w:val="00F853C5"/>
    <w:rsid w:val="00F91E55"/>
    <w:rsid w:val="00F91FE8"/>
    <w:rsid w:val="00F93E33"/>
    <w:rsid w:val="00F94580"/>
    <w:rsid w:val="00F955E9"/>
    <w:rsid w:val="00F960C2"/>
    <w:rsid w:val="00F9771D"/>
    <w:rsid w:val="00F97AEA"/>
    <w:rsid w:val="00FA0B85"/>
    <w:rsid w:val="00FA3640"/>
    <w:rsid w:val="00FA6180"/>
    <w:rsid w:val="00FA63D3"/>
    <w:rsid w:val="00FA6A3B"/>
    <w:rsid w:val="00FB03EE"/>
    <w:rsid w:val="00FB23D5"/>
    <w:rsid w:val="00FB54DA"/>
    <w:rsid w:val="00FB60A0"/>
    <w:rsid w:val="00FB632D"/>
    <w:rsid w:val="00FC0150"/>
    <w:rsid w:val="00FC0AB2"/>
    <w:rsid w:val="00FC1C2D"/>
    <w:rsid w:val="00FC22BC"/>
    <w:rsid w:val="00FC2555"/>
    <w:rsid w:val="00FC432F"/>
    <w:rsid w:val="00FC480E"/>
    <w:rsid w:val="00FC64E2"/>
    <w:rsid w:val="00FC7F9D"/>
    <w:rsid w:val="00FD0105"/>
    <w:rsid w:val="00FD18FE"/>
    <w:rsid w:val="00FD4C10"/>
    <w:rsid w:val="00FD5981"/>
    <w:rsid w:val="00FE4482"/>
    <w:rsid w:val="00FF175F"/>
    <w:rsid w:val="00FF1DE9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2E582"/>
  <w15:docId w15:val="{BCE237E0-30B0-498E-A4C0-288EC8D1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7C0"/>
    <w:rPr>
      <w:rFonts w:ascii="Arial" w:hAnsi="Arial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2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224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422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D17C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C4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432F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9554A8"/>
    <w:pPr>
      <w:widowControl w:val="0"/>
      <w:tabs>
        <w:tab w:val="left" w:pos="1418"/>
      </w:tabs>
      <w:ind w:firstLine="284"/>
      <w:jc w:val="both"/>
    </w:pPr>
    <w:rPr>
      <w:snapToGrid w:val="0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554A8"/>
    <w:rPr>
      <w:rFonts w:ascii="Arial" w:hAnsi="Arial"/>
      <w:snapToGrid w:val="0"/>
      <w:sz w:val="22"/>
      <w:lang w:val="en-US" w:eastAsia="es-ES"/>
    </w:rPr>
  </w:style>
  <w:style w:type="table" w:styleId="Tablaconcuadrcula">
    <w:name w:val="Table Grid"/>
    <w:basedOn w:val="Tablanormal"/>
    <w:rsid w:val="00E5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4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c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\AppData\Roaming\Microsoft\Plantillas\LogoCC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B4D5-5C65-4E23-A98B-9DBCE6D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LogoCCR.dot</Template>
  <TotalTime>7119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Clasificadora de Riesgo</Company>
  <LinksUpToDate>false</LinksUpToDate>
  <CharactersWithSpaces>4220</CharactersWithSpaces>
  <SharedDoc>false</SharedDoc>
  <HLinks>
    <vt:vector size="6" baseType="variant"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mailto:secretaria@ccr.cl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Soledad Aguirre O.</cp:lastModifiedBy>
  <cp:revision>617</cp:revision>
  <cp:lastPrinted>2024-12-02T12:08:00Z</cp:lastPrinted>
  <dcterms:created xsi:type="dcterms:W3CDTF">2016-06-28T15:36:00Z</dcterms:created>
  <dcterms:modified xsi:type="dcterms:W3CDTF">2024-12-02T13:06:00Z</dcterms:modified>
</cp:coreProperties>
</file>